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97C4B0" w14:textId="753FCB54" w:rsidR="00372C45" w:rsidRDefault="00FA5EB5">
      <w:pPr>
        <w:jc w:val="center"/>
        <w:rPr>
          <w:sz w:val="28"/>
          <w:szCs w:val="28"/>
        </w:rPr>
      </w:pPr>
      <w:r>
        <w:rPr>
          <w:rFonts w:hint="eastAsia"/>
          <w:sz w:val="28"/>
          <w:szCs w:val="28"/>
        </w:rPr>
        <w:t>Mini-workshop</w:t>
      </w:r>
      <w:r w:rsidR="000E59A9">
        <w:rPr>
          <w:sz w:val="28"/>
          <w:szCs w:val="28"/>
        </w:rPr>
        <w:t xml:space="preserve"> on mathematical models of self-organization</w:t>
      </w:r>
    </w:p>
    <w:p w14:paraId="50618617" w14:textId="77777777" w:rsidR="00372C45" w:rsidRDefault="00372C45"/>
    <w:p w14:paraId="486202F6" w14:textId="0E714D8D" w:rsidR="00372C45" w:rsidRDefault="00FA5EB5">
      <w:r>
        <w:rPr>
          <w:rFonts w:hint="eastAsia"/>
        </w:rPr>
        <w:t>时间</w:t>
      </w:r>
      <w:r>
        <w:rPr>
          <w:rFonts w:hint="eastAsia"/>
        </w:rPr>
        <w:t>: 2024</w:t>
      </w:r>
      <w:r>
        <w:rPr>
          <w:rFonts w:hint="eastAsia"/>
        </w:rPr>
        <w:t>年</w:t>
      </w:r>
      <w:r w:rsidR="00712CEB">
        <w:t>12</w:t>
      </w:r>
      <w:r>
        <w:rPr>
          <w:rFonts w:hint="eastAsia"/>
        </w:rPr>
        <w:t>月</w:t>
      </w:r>
      <w:r w:rsidR="00712CEB">
        <w:t>18-19</w:t>
      </w:r>
      <w:r>
        <w:rPr>
          <w:rFonts w:hint="eastAsia"/>
        </w:rPr>
        <w:t>日</w:t>
      </w:r>
    </w:p>
    <w:p w14:paraId="731872B4" w14:textId="2F384EC5" w:rsidR="00372C45" w:rsidRDefault="00FA5EB5">
      <w:pPr>
        <w:rPr>
          <w:rFonts w:hint="eastAsia"/>
        </w:rPr>
      </w:pPr>
      <w:r>
        <w:rPr>
          <w:rFonts w:hint="eastAsia"/>
        </w:rPr>
        <w:t>活动地点：</w:t>
      </w:r>
      <w:r w:rsidR="009A5704">
        <w:rPr>
          <w:rFonts w:hint="eastAsia"/>
        </w:rPr>
        <w:t>光华东</w:t>
      </w:r>
      <w:r w:rsidR="009A5704">
        <w:t>主楼</w:t>
      </w:r>
      <w:r w:rsidR="009A5704">
        <w:rPr>
          <w:rFonts w:hint="eastAsia"/>
        </w:rPr>
        <w:t>1513</w:t>
      </w:r>
      <w:bookmarkStart w:id="0" w:name="_GoBack"/>
      <w:bookmarkEnd w:id="0"/>
    </w:p>
    <w:p w14:paraId="0BF54D58" w14:textId="77777777" w:rsidR="00372C45" w:rsidRDefault="00372C45"/>
    <w:p w14:paraId="5CA4D673" w14:textId="77777777" w:rsidR="00372C45" w:rsidRDefault="00FA5EB5">
      <w:r>
        <w:rPr>
          <w:rFonts w:hint="eastAsia"/>
        </w:rPr>
        <w:t>活动安排：</w:t>
      </w:r>
    </w:p>
    <w:p w14:paraId="3AC3DD6F" w14:textId="77777777" w:rsidR="00372C45" w:rsidRDefault="00372C45"/>
    <w:p w14:paraId="0712B522" w14:textId="287EFEF1" w:rsidR="00372C45" w:rsidRPr="00E24294" w:rsidRDefault="00FA5EB5">
      <w:r>
        <w:rPr>
          <w:rFonts w:hint="eastAsia"/>
        </w:rPr>
        <w:t>报告</w:t>
      </w:r>
      <w:r>
        <w:rPr>
          <w:rFonts w:hint="eastAsia"/>
        </w:rPr>
        <w:t xml:space="preserve">1. </w:t>
      </w:r>
      <w:r>
        <w:rPr>
          <w:rFonts w:hint="eastAsia"/>
        </w:rPr>
        <w:t>题目：</w:t>
      </w:r>
      <w:r w:rsidR="00E24294" w:rsidRPr="00E24294">
        <w:rPr>
          <w:rFonts w:hint="eastAsia"/>
        </w:rPr>
        <w:t>手性活性物质</w:t>
      </w:r>
    </w:p>
    <w:p w14:paraId="73BB899A" w14:textId="470A89CC" w:rsidR="00372C45" w:rsidRPr="00E24294" w:rsidRDefault="00FA5EB5">
      <w:pPr>
        <w:rPr>
          <w:bCs/>
        </w:rPr>
      </w:pPr>
      <w:r>
        <w:rPr>
          <w:rFonts w:hint="eastAsia"/>
        </w:rPr>
        <w:t xml:space="preserve">       </w:t>
      </w:r>
      <w:r>
        <w:rPr>
          <w:rFonts w:hint="eastAsia"/>
        </w:rPr>
        <w:t>摘要：</w:t>
      </w:r>
      <w:r>
        <w:rPr>
          <w:bCs/>
        </w:rPr>
        <w:t xml:space="preserve">  </w:t>
      </w:r>
      <w:r w:rsidR="00E24294" w:rsidRPr="00E24294">
        <w:rPr>
          <w:rFonts w:hint="eastAsia"/>
          <w:bCs/>
        </w:rPr>
        <w:t>活性物质是一类由自驱动个体组成的非平衡系统，广泛存在于从宏观到微观的各个尺度，典型例子包括动物群体、细胞组织、微纳米机器和分子马达等。这些系统的组成个体通过消耗局部存储的自由能打破细致平衡，从而实现自驱动运动，并通过相互作用展现出丰富多样的集体行为。在许多活性物质系统中，个体的结构或运动表现出手性（即镜像不对称性），这一特性进一步拓展了活性物质的动力学特征，增强了其个体和集体行为的复杂性，也因此吸引了广泛的研究兴趣。本报告将聚焦我们课题组在手性活性物质研究方面的系列工作，包括手性藻类系统中的无序超均匀态、非互易机器人系统中的手性涌现现象，以及细菌系统中的手性边界流。我们从理论和实验角度揭示了这些手性动力学现象的非平衡特性，同时探讨了手性活性物质在生物学、数学建模和工程应用等领域的潜在影响和实际应用价值。</w:t>
      </w:r>
    </w:p>
    <w:p w14:paraId="5B66DA1A" w14:textId="516C9F3D" w:rsidR="00372C45" w:rsidRDefault="00FA5EB5">
      <w:pPr>
        <w:rPr>
          <w:color w:val="383838"/>
        </w:rPr>
      </w:pPr>
      <w:r>
        <w:rPr>
          <w:rFonts w:hint="eastAsia"/>
        </w:rPr>
        <w:t xml:space="preserve">       </w:t>
      </w:r>
      <w:r>
        <w:rPr>
          <w:rFonts w:hint="eastAsia"/>
        </w:rPr>
        <w:t>报告人：</w:t>
      </w:r>
      <w:r w:rsidR="00712CEB">
        <w:rPr>
          <w:rFonts w:hint="eastAsia"/>
        </w:rPr>
        <w:t>张何朋</w:t>
      </w:r>
      <w:r w:rsidR="00712CEB">
        <w:rPr>
          <w:rFonts w:hint="eastAsia"/>
        </w:rPr>
        <w:t xml:space="preserve"> </w:t>
      </w:r>
      <w:r w:rsidR="00712CEB">
        <w:rPr>
          <w:rFonts w:hint="eastAsia"/>
        </w:rPr>
        <w:t>（上海交通大学</w:t>
      </w:r>
      <w:r w:rsidR="00712CEB" w:rsidRPr="00712CEB">
        <w:rPr>
          <w:rFonts w:hint="eastAsia"/>
        </w:rPr>
        <w:t>物理与天文学院和自然科学研究院</w:t>
      </w:r>
      <w:r w:rsidR="00712CEB">
        <w:rPr>
          <w:rFonts w:hint="eastAsia"/>
        </w:rPr>
        <w:t>）</w:t>
      </w:r>
    </w:p>
    <w:p w14:paraId="13CA02F8" w14:textId="75381E85" w:rsidR="00372C45" w:rsidRDefault="00FA5EB5">
      <w:r>
        <w:rPr>
          <w:rFonts w:hint="eastAsia"/>
        </w:rPr>
        <w:t xml:space="preserve">       </w:t>
      </w:r>
      <w:r>
        <w:rPr>
          <w:rFonts w:hint="eastAsia"/>
        </w:rPr>
        <w:t>时间：</w:t>
      </w:r>
      <w:r>
        <w:rPr>
          <w:rFonts w:hint="eastAsia"/>
        </w:rPr>
        <w:t>2024</w:t>
      </w:r>
      <w:r>
        <w:rPr>
          <w:rFonts w:hint="eastAsia"/>
        </w:rPr>
        <w:t>年</w:t>
      </w:r>
      <w:r w:rsidR="00712CEB">
        <w:t>12</w:t>
      </w:r>
      <w:r>
        <w:rPr>
          <w:rFonts w:hint="eastAsia"/>
        </w:rPr>
        <w:t>月</w:t>
      </w:r>
      <w:r w:rsidR="00712CEB">
        <w:t>18</w:t>
      </w:r>
      <w:r>
        <w:rPr>
          <w:rFonts w:hint="eastAsia"/>
        </w:rPr>
        <w:t>日</w:t>
      </w:r>
      <w:r w:rsidR="00712CEB">
        <w:rPr>
          <w:rFonts w:hint="eastAsia"/>
        </w:rPr>
        <w:t>下</w:t>
      </w:r>
      <w:r>
        <w:rPr>
          <w:rFonts w:hint="eastAsia"/>
        </w:rPr>
        <w:t>午</w:t>
      </w:r>
      <w:r w:rsidR="00712CEB">
        <w:t>4</w:t>
      </w:r>
      <w:r>
        <w:rPr>
          <w:rFonts w:hint="eastAsia"/>
        </w:rPr>
        <w:t>：</w:t>
      </w:r>
      <w:r>
        <w:rPr>
          <w:rFonts w:hint="eastAsia"/>
        </w:rPr>
        <w:t>00--</w:t>
      </w:r>
      <w:r w:rsidR="00712CEB">
        <w:t>5</w:t>
      </w:r>
      <w:r>
        <w:rPr>
          <w:rFonts w:hint="eastAsia"/>
        </w:rPr>
        <w:t>：</w:t>
      </w:r>
      <w:r>
        <w:rPr>
          <w:rFonts w:hint="eastAsia"/>
        </w:rPr>
        <w:t>00</w:t>
      </w:r>
    </w:p>
    <w:p w14:paraId="47E0B0AC" w14:textId="2214D8E7" w:rsidR="00372C45" w:rsidRPr="00E24294" w:rsidRDefault="00E24294">
      <w:r w:rsidRPr="00E24294">
        <w:rPr>
          <w:rFonts w:hint="eastAsia"/>
        </w:rPr>
        <w:t>个人简历：张何朋</w:t>
      </w:r>
      <w:r w:rsidRPr="00E24294">
        <w:rPr>
          <w:rFonts w:hint="eastAsia"/>
        </w:rPr>
        <w:t xml:space="preserve"> </w:t>
      </w:r>
      <w:r w:rsidRPr="00E24294">
        <w:rPr>
          <w:rFonts w:hint="eastAsia"/>
        </w:rPr>
        <w:t>上海交通大学特聘教授。</w:t>
      </w:r>
      <w:r w:rsidRPr="00E24294">
        <w:rPr>
          <w:rFonts w:hint="eastAsia"/>
        </w:rPr>
        <w:t>2000</w:t>
      </w:r>
      <w:r w:rsidRPr="00E24294">
        <w:rPr>
          <w:rFonts w:hint="eastAsia"/>
        </w:rPr>
        <w:t>年本科毕业于复旦大学物理系，</w:t>
      </w:r>
      <w:r w:rsidRPr="00E24294">
        <w:rPr>
          <w:rFonts w:hint="eastAsia"/>
        </w:rPr>
        <w:t>2004</w:t>
      </w:r>
      <w:r w:rsidRPr="00E24294">
        <w:rPr>
          <w:rFonts w:hint="eastAsia"/>
        </w:rPr>
        <w:t>年在美国纽约城市大学获得博士学位，之后到美国得克萨斯大学奥斯丁分校从事研究工作，</w:t>
      </w:r>
      <w:r w:rsidRPr="00E24294">
        <w:rPr>
          <w:rFonts w:hint="eastAsia"/>
        </w:rPr>
        <w:t>2010</w:t>
      </w:r>
      <w:r w:rsidRPr="00E24294">
        <w:rPr>
          <w:rFonts w:hint="eastAsia"/>
        </w:rPr>
        <w:t>年加入上海交通大学自然科学研究院和物理与天文学院。关注软物质和生物物理系统中的多尺度、非平衡动力学问题；已经美国科学院院刊、物理评论快报等国际学术刊物发表论文四十余篇，在多个国际学术会议上做邀请报告。工作获得国家自然科学基金、科技部和教育部的科研和人才项目的支持。</w:t>
      </w:r>
    </w:p>
    <w:p w14:paraId="11E68264" w14:textId="77777777" w:rsidR="00372C45" w:rsidRPr="00712CEB" w:rsidRDefault="00372C45"/>
    <w:p w14:paraId="5324E9E1" w14:textId="0F2E033E" w:rsidR="00372C45" w:rsidRDefault="00FA5EB5">
      <w:r>
        <w:rPr>
          <w:rFonts w:hint="eastAsia"/>
        </w:rPr>
        <w:t>报告</w:t>
      </w:r>
      <w:r>
        <w:rPr>
          <w:rFonts w:hint="eastAsia"/>
        </w:rPr>
        <w:t xml:space="preserve">2. </w:t>
      </w:r>
      <w:r>
        <w:rPr>
          <w:rFonts w:hint="eastAsia"/>
        </w:rPr>
        <w:t>题目：</w:t>
      </w:r>
      <w:r w:rsidR="00714021">
        <w:t xml:space="preserve"> </w:t>
      </w:r>
      <w:r w:rsidR="00E24294" w:rsidRPr="00E24294">
        <w:rPr>
          <w:rFonts w:hint="eastAsia"/>
        </w:rPr>
        <w:t>大规模活性粒子系统平均场极限的定量估计</w:t>
      </w:r>
    </w:p>
    <w:p w14:paraId="4A2D3561" w14:textId="52236C7A" w:rsidR="00372C45" w:rsidRDefault="00FA5EB5">
      <w:r>
        <w:rPr>
          <w:rFonts w:hint="eastAsia"/>
        </w:rPr>
        <w:t xml:space="preserve">       </w:t>
      </w:r>
      <w:r>
        <w:rPr>
          <w:rFonts w:hint="eastAsia"/>
        </w:rPr>
        <w:t>摘要：</w:t>
      </w:r>
      <w:r w:rsidR="00714021">
        <w:t xml:space="preserve"> </w:t>
      </w:r>
      <w:r w:rsidR="00E24294" w:rsidRPr="00E24294">
        <w:rPr>
          <w:rFonts w:hint="eastAsia"/>
        </w:rPr>
        <w:t>活性粒子系统是一类由自驱动个体组成的非平衡系统，在生物、物理和工业等领域具有广泛的应用前景。对于不同尺度下大规模活性粒子系统的研究一直是数学物理方向的热点问题。本报告首先从典型的微观活性粒子系统出发，研究系统从微观尺度到宏观尺度的平均场极限，采用全局相对熵方法，得到系统强混沌传播的定量估计。其次，讨论相反的问题，从图</w:t>
      </w:r>
      <w:r w:rsidR="00E24294" w:rsidRPr="00E24294">
        <w:rPr>
          <w:rFonts w:hint="eastAsia"/>
        </w:rPr>
        <w:t>Vlasov</w:t>
      </w:r>
      <w:r w:rsidR="00E24294" w:rsidRPr="00E24294">
        <w:rPr>
          <w:rFonts w:hint="eastAsia"/>
        </w:rPr>
        <w:t>方程出发，研究活性粒子系统从宏观尺度到微观尺度的反极限问题，采用分割和离散化的方法，得到微观图多粒子系统并给出收敛的定量估计。</w:t>
      </w:r>
    </w:p>
    <w:p w14:paraId="43659F82" w14:textId="4B8F2E48" w:rsidR="00372C45" w:rsidRDefault="00FA5EB5">
      <w:r>
        <w:rPr>
          <w:rFonts w:hint="eastAsia"/>
        </w:rPr>
        <w:t xml:space="preserve">       </w:t>
      </w:r>
      <w:r>
        <w:rPr>
          <w:rFonts w:hint="eastAsia"/>
        </w:rPr>
        <w:t>报告人：</w:t>
      </w:r>
      <w:r w:rsidR="00714021">
        <w:rPr>
          <w:rFonts w:hint="eastAsia"/>
        </w:rPr>
        <w:t>刘易成</w:t>
      </w:r>
      <w:r>
        <w:rPr>
          <w:rFonts w:hint="eastAsia"/>
        </w:rPr>
        <w:t>（</w:t>
      </w:r>
      <w:r w:rsidR="00714021">
        <w:rPr>
          <w:rFonts w:hint="eastAsia"/>
        </w:rPr>
        <w:t>国防科技大学理学院</w:t>
      </w:r>
      <w:r>
        <w:rPr>
          <w:rFonts w:hint="eastAsia"/>
        </w:rPr>
        <w:t>）</w:t>
      </w:r>
    </w:p>
    <w:p w14:paraId="2CA50CD4" w14:textId="13307143" w:rsidR="00372C45" w:rsidRDefault="00FA5EB5">
      <w:r>
        <w:rPr>
          <w:rFonts w:hint="eastAsia"/>
        </w:rPr>
        <w:t xml:space="preserve">       </w:t>
      </w:r>
      <w:r>
        <w:rPr>
          <w:rFonts w:hint="eastAsia"/>
        </w:rPr>
        <w:t>时间：</w:t>
      </w:r>
      <w:r>
        <w:rPr>
          <w:rFonts w:hint="eastAsia"/>
        </w:rPr>
        <w:t>2024</w:t>
      </w:r>
      <w:r>
        <w:rPr>
          <w:rFonts w:hint="eastAsia"/>
        </w:rPr>
        <w:t>年</w:t>
      </w:r>
      <w:bookmarkStart w:id="1" w:name="OLE_LINK1"/>
      <w:r w:rsidR="00714021">
        <w:t>12</w:t>
      </w:r>
      <w:r>
        <w:rPr>
          <w:rFonts w:hint="eastAsia"/>
        </w:rPr>
        <w:t>月</w:t>
      </w:r>
      <w:r w:rsidR="00714021">
        <w:t>19</w:t>
      </w:r>
      <w:r>
        <w:rPr>
          <w:rFonts w:hint="eastAsia"/>
        </w:rPr>
        <w:t>日</w:t>
      </w:r>
      <w:r w:rsidR="00714021">
        <w:rPr>
          <w:rFonts w:hint="eastAsia"/>
        </w:rPr>
        <w:t>上</w:t>
      </w:r>
      <w:r>
        <w:rPr>
          <w:rFonts w:hint="eastAsia"/>
        </w:rPr>
        <w:t>午</w:t>
      </w:r>
      <w:r>
        <w:rPr>
          <w:rFonts w:hint="eastAsia"/>
        </w:rPr>
        <w:t>1</w:t>
      </w:r>
      <w:r w:rsidR="00714021">
        <w:t>0</w:t>
      </w:r>
      <w:r>
        <w:rPr>
          <w:rFonts w:hint="eastAsia"/>
        </w:rPr>
        <w:t>：</w:t>
      </w:r>
      <w:r>
        <w:rPr>
          <w:rFonts w:hint="eastAsia"/>
        </w:rPr>
        <w:t>00--1</w:t>
      </w:r>
      <w:r w:rsidR="00714021">
        <w:t>1</w:t>
      </w:r>
      <w:r>
        <w:rPr>
          <w:rFonts w:hint="eastAsia"/>
        </w:rPr>
        <w:t>：</w:t>
      </w:r>
      <w:r>
        <w:rPr>
          <w:rFonts w:hint="eastAsia"/>
        </w:rPr>
        <w:t>00</w:t>
      </w:r>
      <w:bookmarkEnd w:id="1"/>
    </w:p>
    <w:p w14:paraId="3ADCDEAC" w14:textId="77777777" w:rsidR="00E24294" w:rsidRDefault="00E24294" w:rsidP="00E24294">
      <w:r>
        <w:rPr>
          <w:rFonts w:hint="eastAsia"/>
        </w:rPr>
        <w:t>个人简介：</w:t>
      </w:r>
    </w:p>
    <w:p w14:paraId="4475C50C" w14:textId="581506E3" w:rsidR="00E24294" w:rsidRDefault="00E24294" w:rsidP="00E24294">
      <w:r>
        <w:rPr>
          <w:rFonts w:hint="eastAsia"/>
        </w:rPr>
        <w:t>刘易成，国防科技大学教授，博士生导师。全国优秀博士论文提名论文作者。现从事时滞微分系统的集群理论研究，主持国家自然科学基金面上项目、国防重点项目等</w:t>
      </w:r>
      <w:r>
        <w:rPr>
          <w:rFonts w:hint="eastAsia"/>
        </w:rPr>
        <w:t>10</w:t>
      </w:r>
      <w:r>
        <w:rPr>
          <w:rFonts w:hint="eastAsia"/>
        </w:rPr>
        <w:t>余项。出版专著</w:t>
      </w:r>
      <w:r>
        <w:rPr>
          <w:rFonts w:hint="eastAsia"/>
        </w:rPr>
        <w:t>2</w:t>
      </w:r>
      <w:r>
        <w:rPr>
          <w:rFonts w:hint="eastAsia"/>
        </w:rPr>
        <w:t>部，教材</w:t>
      </w:r>
      <w:r>
        <w:rPr>
          <w:rFonts w:hint="eastAsia"/>
        </w:rPr>
        <w:t>3</w:t>
      </w:r>
      <w:r>
        <w:rPr>
          <w:rFonts w:hint="eastAsia"/>
        </w:rPr>
        <w:t>部，发表学术论文</w:t>
      </w:r>
      <w:r>
        <w:rPr>
          <w:rFonts w:hint="eastAsia"/>
        </w:rPr>
        <w:t>56</w:t>
      </w:r>
      <w:r>
        <w:rPr>
          <w:rFonts w:hint="eastAsia"/>
        </w:rPr>
        <w:t>篇。曾受邀赴美国加州大学洛杉矶分校、加拿大约克大学、澳大利亚国立大学、新西兰奥克兰大学等学术访问或合作研究。</w:t>
      </w:r>
    </w:p>
    <w:p w14:paraId="39B61765" w14:textId="77777777" w:rsidR="00E24294" w:rsidRPr="00E24294" w:rsidRDefault="00E24294" w:rsidP="00E24294"/>
    <w:p w14:paraId="52E9E93F" w14:textId="77777777" w:rsidR="00372C45" w:rsidRDefault="00372C45"/>
    <w:p w14:paraId="72A5F39F" w14:textId="01C103F0" w:rsidR="00372C45" w:rsidRDefault="00FA5EB5">
      <w:r>
        <w:rPr>
          <w:rFonts w:hint="eastAsia"/>
        </w:rPr>
        <w:lastRenderedPageBreak/>
        <w:t>报告</w:t>
      </w:r>
      <w:r>
        <w:rPr>
          <w:rFonts w:hint="eastAsia"/>
        </w:rPr>
        <w:t xml:space="preserve">3. </w:t>
      </w:r>
      <w:r>
        <w:rPr>
          <w:rFonts w:hint="eastAsia"/>
        </w:rPr>
        <w:t>题目：</w:t>
      </w:r>
      <w:r w:rsidR="00E24294" w:rsidRPr="00E24294">
        <w:t>On self-organization kinetic models and hydrodynamics</w:t>
      </w:r>
    </w:p>
    <w:p w14:paraId="637FFD84" w14:textId="0C2C36DD" w:rsidR="00372C45" w:rsidRDefault="00FA5EB5">
      <w:r>
        <w:rPr>
          <w:rFonts w:hint="eastAsia"/>
        </w:rPr>
        <w:t xml:space="preserve">       </w:t>
      </w:r>
      <w:r>
        <w:rPr>
          <w:rFonts w:hint="eastAsia"/>
        </w:rPr>
        <w:t>摘要：</w:t>
      </w:r>
      <w:r w:rsidR="00E24294" w:rsidRPr="00E24294">
        <w:t>In this talk, we review some self-organization models arising in biology and physics, in particular, Vicsek model 1999 and its mathematical re-visit by Degond and Motsch in 2007. Starting from particle system, it can be derived the kinetic models (SOK) and more macroscopic hydrodynamic models (SOH). Together and Tengfei Zhang and Yi-long Luo, we made some rigorous justifications from SOK to SOH, using a Generalized Collision Invariants (GCI)-based Hilbert expansion. Moreover, our proof is employed some geometry of S^2 and SO(3).</w:t>
      </w:r>
    </w:p>
    <w:p w14:paraId="402D9A61" w14:textId="40EC9DCE" w:rsidR="00372C45" w:rsidRDefault="00FA5EB5">
      <w:r>
        <w:rPr>
          <w:rFonts w:hint="eastAsia"/>
        </w:rPr>
        <w:t xml:space="preserve">       </w:t>
      </w:r>
      <w:r>
        <w:rPr>
          <w:rFonts w:hint="eastAsia"/>
        </w:rPr>
        <w:t>报告人：</w:t>
      </w:r>
      <w:r w:rsidR="00714021">
        <w:rPr>
          <w:rFonts w:hint="eastAsia"/>
        </w:rPr>
        <w:t>江宁（武汉大学数学</w:t>
      </w:r>
      <w:r w:rsidR="00C76065">
        <w:rPr>
          <w:rFonts w:hint="eastAsia"/>
        </w:rPr>
        <w:t>科学</w:t>
      </w:r>
      <w:r w:rsidR="00714021">
        <w:rPr>
          <w:rFonts w:hint="eastAsia"/>
        </w:rPr>
        <w:t>学院）</w:t>
      </w:r>
    </w:p>
    <w:p w14:paraId="30884485" w14:textId="064BF516" w:rsidR="00372C45" w:rsidRDefault="00FA5EB5">
      <w:r>
        <w:rPr>
          <w:rFonts w:hint="eastAsia"/>
        </w:rPr>
        <w:t xml:space="preserve">       </w:t>
      </w:r>
      <w:r>
        <w:rPr>
          <w:rFonts w:hint="eastAsia"/>
        </w:rPr>
        <w:t>时间：</w:t>
      </w:r>
      <w:r>
        <w:rPr>
          <w:rFonts w:hint="eastAsia"/>
        </w:rPr>
        <w:t>2024</w:t>
      </w:r>
      <w:r>
        <w:rPr>
          <w:rFonts w:hint="eastAsia"/>
        </w:rPr>
        <w:t>年</w:t>
      </w:r>
      <w:r w:rsidR="00714021">
        <w:t>12</w:t>
      </w:r>
      <w:r w:rsidR="00714021">
        <w:rPr>
          <w:rFonts w:hint="eastAsia"/>
        </w:rPr>
        <w:t>月</w:t>
      </w:r>
      <w:r w:rsidR="00714021">
        <w:t>19</w:t>
      </w:r>
      <w:r w:rsidR="00714021">
        <w:rPr>
          <w:rFonts w:hint="eastAsia"/>
        </w:rPr>
        <w:t>日上午</w:t>
      </w:r>
      <w:r w:rsidR="00714021">
        <w:t>11</w:t>
      </w:r>
      <w:r w:rsidR="00714021">
        <w:rPr>
          <w:rFonts w:hint="eastAsia"/>
        </w:rPr>
        <w:t>：</w:t>
      </w:r>
      <w:r w:rsidR="00714021">
        <w:t>00--12</w:t>
      </w:r>
      <w:r w:rsidR="00714021">
        <w:rPr>
          <w:rFonts w:hint="eastAsia"/>
        </w:rPr>
        <w:t>：</w:t>
      </w:r>
      <w:r w:rsidR="00714021">
        <w:t>00</w:t>
      </w:r>
    </w:p>
    <w:p w14:paraId="76B96E84" w14:textId="77777777" w:rsidR="00372C45" w:rsidRDefault="00372C45"/>
    <w:p w14:paraId="42D1B3BE" w14:textId="77777777" w:rsidR="00372C45" w:rsidRDefault="00372C45"/>
    <w:p w14:paraId="01E9482F" w14:textId="77777777" w:rsidR="00372C45" w:rsidRDefault="00372C45"/>
    <w:p w14:paraId="6D82E37A" w14:textId="77777777" w:rsidR="00372C45" w:rsidRDefault="00FA5EB5">
      <w:r>
        <w:rPr>
          <w:rFonts w:hint="eastAsia"/>
        </w:rPr>
        <w:t xml:space="preserve"> </w:t>
      </w:r>
    </w:p>
    <w:sectPr w:rsidR="00372C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D21BCC" w14:textId="77777777" w:rsidR="00AD6D8F" w:rsidRDefault="00AD6D8F" w:rsidP="00C13D29">
      <w:r>
        <w:separator/>
      </w:r>
    </w:p>
  </w:endnote>
  <w:endnote w:type="continuationSeparator" w:id="0">
    <w:p w14:paraId="719AF4B0" w14:textId="77777777" w:rsidR="00AD6D8F" w:rsidRDefault="00AD6D8F" w:rsidP="00C13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BF549E" w14:textId="77777777" w:rsidR="00AD6D8F" w:rsidRDefault="00AD6D8F" w:rsidP="00C13D29">
      <w:r>
        <w:separator/>
      </w:r>
    </w:p>
  </w:footnote>
  <w:footnote w:type="continuationSeparator" w:id="0">
    <w:p w14:paraId="01A1F4D6" w14:textId="77777777" w:rsidR="00AD6D8F" w:rsidRDefault="00AD6D8F" w:rsidP="00C13D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mMGMxN2RlZDA2N2MyYWQxYzJjNDBkYTUyMGZkZmEifQ=="/>
    <w:docVar w:name="KSO_WPS_MARK_KEY" w:val="136e7f4d-c6e2-4ada-80da-d57749ec4281"/>
  </w:docVars>
  <w:rsids>
    <w:rsidRoot w:val="00372C45"/>
    <w:rsid w:val="000E59A9"/>
    <w:rsid w:val="002E12B4"/>
    <w:rsid w:val="00372C45"/>
    <w:rsid w:val="004E540B"/>
    <w:rsid w:val="00712CEB"/>
    <w:rsid w:val="00714021"/>
    <w:rsid w:val="009A5704"/>
    <w:rsid w:val="00AD6D8F"/>
    <w:rsid w:val="00C13D29"/>
    <w:rsid w:val="00C76065"/>
    <w:rsid w:val="00E24294"/>
    <w:rsid w:val="00FA5EB5"/>
    <w:rsid w:val="79BC0D87"/>
    <w:rsid w:val="7EAA4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1C3C11E"/>
  <w15:docId w15:val="{FD1C9AAA-B430-45B5-8727-C243AB02D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13D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13D29"/>
    <w:rPr>
      <w:kern w:val="2"/>
      <w:sz w:val="18"/>
      <w:szCs w:val="18"/>
    </w:rPr>
  </w:style>
  <w:style w:type="paragraph" w:styleId="a5">
    <w:name w:val="footer"/>
    <w:basedOn w:val="a"/>
    <w:link w:val="a6"/>
    <w:rsid w:val="00C13D29"/>
    <w:pPr>
      <w:tabs>
        <w:tab w:val="center" w:pos="4153"/>
        <w:tab w:val="right" w:pos="8306"/>
      </w:tabs>
      <w:snapToGrid w:val="0"/>
      <w:jc w:val="left"/>
    </w:pPr>
    <w:rPr>
      <w:sz w:val="18"/>
      <w:szCs w:val="18"/>
    </w:rPr>
  </w:style>
  <w:style w:type="character" w:customStyle="1" w:styleId="a6">
    <w:name w:val="页脚 字符"/>
    <w:basedOn w:val="a0"/>
    <w:link w:val="a5"/>
    <w:rsid w:val="00C13D2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290</Words>
  <Characters>1654</Characters>
  <Application>Microsoft Office Word</Application>
  <DocSecurity>0</DocSecurity>
  <Lines>13</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12</cp:revision>
  <dcterms:created xsi:type="dcterms:W3CDTF">2024-12-08T13:10:00Z</dcterms:created>
  <dcterms:modified xsi:type="dcterms:W3CDTF">2024-12-13T05:47:00Z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82A42E53A6B441CCB2C973969044A220_12</vt:lpwstr>
  </property>
</Properties>
</file>