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hint="eastAsia"/>
          <w:kern w:val="2"/>
          <w:sz w:val="2"/>
          <w:szCs w:val="24"/>
          <w14:ligatures w14:val="standardContextual"/>
        </w:rPr>
        <w:id w:val="-84070493"/>
        <w:docPartObj>
          <w:docPartGallery w:val="AutoText"/>
        </w:docPartObj>
      </w:sdtPr>
      <w:sdtEndPr>
        <w:rPr>
          <w:rFonts w:hint="eastAsia"/>
          <w:kern w:val="2"/>
          <w:sz w:val="22"/>
          <w:szCs w:val="24"/>
          <w14:ligatures w14:val="standardContextual"/>
        </w:rPr>
      </w:sdtEndPr>
      <w:sdtContent>
        <w:p w14:paraId="2290B353">
          <w:pPr>
            <w:pStyle w:val="39"/>
            <w:rPr>
              <w:sz w:val="2"/>
            </w:rPr>
          </w:pPr>
        </w:p>
        <w:p w14:paraId="243C2BD4">
          <w:bookmarkStart w:id="0" w:name="_GoBack"/>
          <w:bookmarkEnd w:id="0"/>
          <w: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top</wp:align>
                    </wp:positionV>
                    <wp:extent cx="5943600" cy="914400"/>
                    <wp:effectExtent l="0" t="0" r="0" b="3810"/>
                    <wp:wrapNone/>
                    <wp:docPr id="62" name="文本框 6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651746">
                                <w:pPr>
                                  <w:pStyle w:val="39"/>
                                  <w:rPr>
                                    <w:rFonts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44"/>
                                    <w:szCs w:val="44"/>
                                  </w:rPr>
                                </w:pPr>
                              </w:p>
                              <w:p w14:paraId="574C4685">
                                <w:pPr>
                                  <w:pStyle w:val="39"/>
                                  <w:jc w:val="center"/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  <w:t>2025环面拓扑研讨会</w:t>
                                </w:r>
                              </w:p>
                              <w:p w14:paraId="7BE645DE">
                                <w:pPr>
                                  <w:pStyle w:val="39"/>
                                  <w:jc w:val="center"/>
                                  <w:rPr>
                                    <w:rFonts w:hint="default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  <w:t>（2025-11-28~2025-12-01）</w:t>
                                </w:r>
                              </w:p>
                              <w:p w14:paraId="41E5F651">
                                <w:pPr>
                                  <w:pStyle w:val="39"/>
                                  <w:jc w:val="center"/>
                                  <w:rPr>
                                    <w:color w:val="9F0E09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</w:rPr>
                                  <w:t>Workshop on T</w:t>
                                </w:r>
                                <w:r>
                                  <w:rPr>
                                    <w:rFonts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</w:rPr>
                                  <w:t>ORIC TOPOLOGY</w:t>
                                </w:r>
                                <w:r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</w:rPr>
                                  <w:t>2025</w:t>
                                </w:r>
                              </w:p>
                              <w:p w14:paraId="6F8C5E71">
                                <w:pPr>
                                  <w:pStyle w:val="39"/>
                                  <w:jc w:val="center"/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Theme="majorHAnsi" w:hAnsiTheme="majorHAnsi" w:eastAsiaTheme="majorEastAsia" w:cstheme="majorBidi"/>
                                    <w:b/>
                                    <w:bCs/>
                                    <w:caps/>
                                    <w:color w:val="9F0E09"/>
                                    <w:sz w:val="32"/>
                                    <w:szCs w:val="32"/>
                                    <w:lang w:val="en-US" w:eastAsia="zh-CN"/>
                                  </w:rPr>
                                  <w:t>（November 28-December 1, 2025）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id="文本框 60" o:spid="_x0000_s1026" o:spt="202" type="#_x0000_t202" style="position:absolute;left:0pt;height:72pt;width:468pt;mso-position-horizontal:center;mso-position-horizontal-relative:page;mso-position-vertical:top;mso-position-vertical-relative:margin;z-index:251660288;mso-width-relative:page;mso-height-relative:page;mso-width-percent:765;" filled="f" stroked="f" coordsize="21600,21600" o:gfxdata="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MeNDdcAAAAFAQAADwAAAAAAAAABACAAAAAiAAAA&#10;ZHJzL2Rvd25yZXYueG1sUEsBAhQAFAAAAAgAh07iQPwINJpBAgAAdgQAAA4AAAAAAAAAAQAgAAAA&#10;JgEAAGRycy9lMm9Eb2MueG1sUEsFBgAAAAAGAAYAWQEAANkFAAAAAA==&#10;">
                    <v:fill on="f" focussize="0,0"/>
                    <v:stroke on="f" weight="0.5pt"/>
                    <v:imagedata o:title=""/>
                    <o:lock v:ext="edit" aspectratio="f"/>
                    <v:textbox style="mso-fit-shape-to-text:t;">
                      <w:txbxContent>
                        <w:p w14:paraId="63651746">
                          <w:pPr>
                            <w:pStyle w:val="39"/>
                            <w:rPr>
                              <w:rFonts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44"/>
                              <w:szCs w:val="44"/>
                            </w:rPr>
                          </w:pPr>
                        </w:p>
                        <w:p w14:paraId="574C4685">
                          <w:pPr>
                            <w:pStyle w:val="39"/>
                            <w:jc w:val="center"/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  <w:t>2025环面拓扑研讨会</w:t>
                          </w:r>
                        </w:p>
                        <w:p w14:paraId="7BE645DE">
                          <w:pPr>
                            <w:pStyle w:val="39"/>
                            <w:jc w:val="center"/>
                            <w:rPr>
                              <w:rFonts w:hint="default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  <w:t>（2025-11-28~2025-12-01）</w:t>
                          </w:r>
                        </w:p>
                        <w:p w14:paraId="41E5F651">
                          <w:pPr>
                            <w:pStyle w:val="39"/>
                            <w:jc w:val="center"/>
                            <w:rPr>
                              <w:color w:val="9F0E09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</w:rPr>
                            <w:t>Workshop on T</w:t>
                          </w:r>
                          <w:r>
                            <w:rPr>
                              <w:rFonts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</w:rPr>
                            <w:t>ORIC TOPOLOGY</w:t>
                          </w:r>
                          <w:r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</w:rPr>
                            <w:t>2025</w:t>
                          </w:r>
                        </w:p>
                        <w:p w14:paraId="6F8C5E71">
                          <w:pPr>
                            <w:pStyle w:val="39"/>
                            <w:jc w:val="center"/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HAnsi" w:hAnsiTheme="majorHAnsi" w:eastAsiaTheme="majorEastAsia" w:cstheme="majorBidi"/>
                              <w:b/>
                              <w:bCs/>
                              <w:caps/>
                              <w:color w:val="9F0E09"/>
                              <w:sz w:val="32"/>
                              <w:szCs w:val="32"/>
                              <w:lang w:val="en-US" w:eastAsia="zh-CN"/>
                            </w:rPr>
                            <w:t>（November 28-December 1, 2025）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789B256A">
          <w:pPr>
            <w:widowControl/>
            <w:jc w:val="center"/>
            <w:rPr>
              <w:color w:val="000000" w:themeColor="text1"/>
              <w:sz w:val="72"/>
              <w:szCs w:val="72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Fill>
                <w14:solidFill>
                  <w14:schemeClr w14:val="tx1"/>
                </w14:solidFill>
              </w14:textFill>
            </w:rPr>
          </w:pPr>
          <w: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column">
                      <wp:posOffset>0</wp:posOffset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770627221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18719C0"/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文本框 1" o:spid="_x0000_s1026" o:spt="202" type="#_x0000_t202" style="position:absolute;left:0pt;margin-left:0pt;margin-top:0pt;height:144pt;width:144pt;mso-wrap-style:none;z-index:251663360;mso-width-relative:page;mso-height-relative:page;" filled="f" stroked="f" coordsize="21600,21600" o:gfxdata="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Jaq+azwAAAAUBAAAPAAAAAAAAAAEAIAAAACIAAABkcnMvZG93bnJldi54bWxQSwECFAAU&#10;AAAACACHTuJAh+xhLzMCAABkBAAADgAAAAAAAAABACAAAAAeAQAAZHJzL2Uyb0RvYy54bWxQSwUG&#10;AAAAAAYABgBZAQAAwwUA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 w14:paraId="118719C0"/>
                      </w:txbxContent>
                    </v:textbox>
                  </v:shap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958215</wp:posOffset>
                    </wp:positionH>
                    <wp:positionV relativeFrom="margin">
                      <wp:posOffset>5579110</wp:posOffset>
                    </wp:positionV>
                    <wp:extent cx="5881370" cy="1433830"/>
                    <wp:effectExtent l="0" t="0" r="0" b="1905"/>
                    <wp:wrapNone/>
                    <wp:docPr id="69" name="文本框 6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881421" cy="143377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A85E65">
                                <w:pPr>
                                  <w:pStyle w:val="39"/>
                                  <w:spacing w:after="156" w:afterLines="50"/>
                                  <w:jc w:val="center"/>
                                  <w:rPr>
                                    <w:color w:val="9F0E09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9F0E09"/>
                                    <w:sz w:val="36"/>
                                    <w:szCs w:val="36"/>
                                  </w:rPr>
                                  <w:t>School of Mathematical Sciences</w:t>
                                </w:r>
                              </w:p>
                              <w:p w14:paraId="57ABA6EF">
                                <w:pPr>
                                  <w:pStyle w:val="39"/>
                                  <w:spacing w:after="156" w:afterLines="50"/>
                                  <w:jc w:val="center"/>
                                  <w:rPr>
                                    <w:color w:val="9F0E09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9F0E09"/>
                                    <w:sz w:val="36"/>
                                    <w:szCs w:val="36"/>
                                  </w:rPr>
                                  <w:t>Fudan University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文本框 67" o:spid="_x0000_s1026" o:spt="202" type="#_x0000_t202" style="position:absolute;left:0pt;margin-left:75.45pt;margin-top:439.3pt;height:112.9pt;width:463.1pt;mso-position-horizontal-relative:page;mso-position-vertical-relative:margin;z-index:251659264;v-text-anchor:bottom;mso-width-relative:page;mso-height-relative:page;" filled="f" stroked="f" coordsize="21600,21600" o:gfxdata="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byCoK9wAAAANAQAADwAAAAAAAAABACAAAAAiAAAA&#10;ZHJzL2Rvd25yZXYueG1sUEsBAhQAFAAAAAgAh07iQOkP1QY8AgAAZwQAAA4AAAAAAAAAAQAgAAAA&#10;KwEAAGRycy9lMm9Eb2MueG1sUEsFBgAAAAAGAAYAWQEAANkFAAAAAA==&#10;">
                    <v:fill on="f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 w14:paraId="6FA85E65">
                          <w:pPr>
                            <w:pStyle w:val="39"/>
                            <w:spacing w:after="156" w:afterLines="50"/>
                            <w:jc w:val="center"/>
                            <w:rPr>
                              <w:color w:val="9F0E09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9F0E09"/>
                              <w:sz w:val="36"/>
                              <w:szCs w:val="36"/>
                            </w:rPr>
                            <w:t>School of Mathematical Sciences</w:t>
                          </w:r>
                        </w:p>
                        <w:p w14:paraId="57ABA6EF">
                          <w:pPr>
                            <w:pStyle w:val="39"/>
                            <w:spacing w:after="156" w:afterLines="50"/>
                            <w:jc w:val="center"/>
                            <w:rPr>
                              <w:color w:val="9F0E09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9F0E09"/>
                              <w:sz w:val="36"/>
                              <w:szCs w:val="36"/>
                            </w:rPr>
                            <w:t>Fudan University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hint="eastAsia"/>
            </w:rPr>
            <w:br w:type="page"/>
          </w:r>
        </w:p>
        <w:p w14:paraId="4A470949">
          <w:pPr>
            <w:widowControl/>
          </w:pPr>
        </w:p>
      </w:sdtContent>
    </w:sdt>
    <w:p w14:paraId="22108801">
      <w:pPr>
        <w:jc w:val="center"/>
        <w:rPr>
          <w:b/>
          <w:bCs/>
          <w:color w:val="9F0E09"/>
          <w:sz w:val="32"/>
          <w:szCs w:val="32"/>
        </w:rPr>
      </w:pPr>
      <w:r>
        <w:rPr>
          <w:rFonts w:hint="eastAsia"/>
          <w:b/>
          <w:bCs/>
          <w:color w:val="9F0E09"/>
          <w:sz w:val="32"/>
          <w:szCs w:val="32"/>
        </w:rPr>
        <w:t xml:space="preserve"> SCHEDULE</w:t>
      </w:r>
    </w:p>
    <w:tbl>
      <w:tblPr>
        <w:tblStyle w:val="16"/>
        <w:tblW w:w="0" w:type="auto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6170"/>
      </w:tblGrid>
      <w:tr w14:paraId="1713A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1" w:type="dxa"/>
            <w:gridSpan w:val="2"/>
            <w:shd w:val="clear" w:color="auto" w:fill="BEBEBE" w:themeFill="background1" w:themeFillShade="BF"/>
            <w:vAlign w:val="center"/>
          </w:tcPr>
          <w:p w14:paraId="44128F6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November</w:t>
            </w:r>
            <w:r>
              <w:rPr>
                <w:rFonts w:hint="eastAsia"/>
                <w:b/>
                <w:bCs/>
              </w:rPr>
              <w:t xml:space="preserve"> 2</w:t>
            </w:r>
            <w:r>
              <w:rPr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, 2025</w:t>
            </w:r>
          </w:p>
        </w:tc>
      </w:tr>
      <w:tr w14:paraId="7E82C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66EF2F4A">
            <w:pPr>
              <w:spacing w:after="0" w:line="240" w:lineRule="auto"/>
              <w:jc w:val="center"/>
            </w:pPr>
            <w:r>
              <w:t>09:30-18:00</w:t>
            </w:r>
          </w:p>
        </w:tc>
        <w:tc>
          <w:tcPr>
            <w:tcW w:w="6170" w:type="dxa"/>
            <w:vAlign w:val="center"/>
          </w:tcPr>
          <w:p w14:paraId="00F628AA">
            <w:pPr>
              <w:spacing w:after="0" w:line="240" w:lineRule="auto"/>
              <w:jc w:val="center"/>
            </w:pPr>
            <w:r>
              <w:t>Arrival and Registration</w:t>
            </w:r>
          </w:p>
        </w:tc>
      </w:tr>
    </w:tbl>
    <w:p w14:paraId="1EB64104">
      <w:pPr>
        <w:rPr>
          <w:b/>
          <w:bCs/>
          <w:color w:val="9F0E09"/>
          <w:sz w:val="32"/>
          <w:szCs w:val="32"/>
        </w:rPr>
      </w:pPr>
    </w:p>
    <w:tbl>
      <w:tblPr>
        <w:tblStyle w:val="16"/>
        <w:tblW w:w="0" w:type="auto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3085"/>
        <w:gridCol w:w="31"/>
        <w:gridCol w:w="3054"/>
      </w:tblGrid>
      <w:tr w14:paraId="713C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1" w:type="dxa"/>
            <w:gridSpan w:val="4"/>
            <w:shd w:val="clear" w:color="auto" w:fill="BEBEBE" w:themeFill="background1" w:themeFillShade="BF"/>
            <w:vAlign w:val="center"/>
          </w:tcPr>
          <w:p w14:paraId="507604A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November</w:t>
            </w:r>
            <w:r>
              <w:rPr>
                <w:rFonts w:hint="eastAsia"/>
                <w:b/>
                <w:bCs/>
              </w:rPr>
              <w:t xml:space="preserve"> 2</w:t>
            </w:r>
            <w:r>
              <w:rPr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, 2025</w:t>
            </w:r>
          </w:p>
        </w:tc>
      </w:tr>
      <w:tr w14:paraId="5492F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3F2ABCE2">
            <w:pPr>
              <w:spacing w:after="0" w:line="240" w:lineRule="auto"/>
              <w:jc w:val="center"/>
            </w:pPr>
            <w:r>
              <w:t>9</w:t>
            </w:r>
            <w:r>
              <w:rPr>
                <w:rFonts w:hint="eastAsia"/>
              </w:rPr>
              <w:t>:10-9:30</w:t>
            </w:r>
          </w:p>
        </w:tc>
        <w:tc>
          <w:tcPr>
            <w:tcW w:w="6170" w:type="dxa"/>
            <w:gridSpan w:val="3"/>
            <w:vAlign w:val="center"/>
          </w:tcPr>
          <w:p w14:paraId="55DE6E37">
            <w:pPr>
              <w:spacing w:after="0" w:line="240" w:lineRule="auto"/>
              <w:jc w:val="center"/>
            </w:pPr>
            <w:r>
              <w:rPr>
                <w:rFonts w:hint="eastAsia"/>
              </w:rPr>
              <w:t>Opening</w:t>
            </w:r>
            <w:r>
              <w:t xml:space="preserve"> and Photos</w:t>
            </w:r>
          </w:p>
        </w:tc>
      </w:tr>
      <w:tr w14:paraId="62FDC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25D5A95A">
            <w:pPr>
              <w:spacing w:after="0" w:line="240" w:lineRule="auto"/>
              <w:jc w:val="center"/>
            </w:pPr>
            <w:r>
              <w:rPr>
                <w:rFonts w:hint="eastAsia"/>
              </w:rPr>
              <w:t>9:30-</w:t>
            </w:r>
            <w:r>
              <w:t>1</w:t>
            </w:r>
            <w:r>
              <w:rPr>
                <w:rFonts w:hint="eastAsia"/>
              </w:rPr>
              <w:t>0:15</w:t>
            </w:r>
          </w:p>
        </w:tc>
        <w:tc>
          <w:tcPr>
            <w:tcW w:w="3116" w:type="dxa"/>
            <w:gridSpan w:val="2"/>
            <w:shd w:val="clear" w:color="auto" w:fill="D8D8D8" w:themeFill="background1" w:themeFillShade="D9"/>
            <w:vAlign w:val="center"/>
          </w:tcPr>
          <w:p w14:paraId="10CEA788">
            <w:pPr>
              <w:spacing w:after="0" w:line="240" w:lineRule="auto"/>
              <w:jc w:val="center"/>
            </w:pPr>
            <w:r>
              <w:t>Mikiya Masuda</w:t>
            </w:r>
          </w:p>
        </w:tc>
        <w:tc>
          <w:tcPr>
            <w:tcW w:w="3054" w:type="dxa"/>
            <w:shd w:val="clear" w:color="auto" w:fill="D8D8D8" w:themeFill="background1" w:themeFillShade="D9"/>
            <w:vAlign w:val="center"/>
          </w:tcPr>
          <w:p w14:paraId="488FDDA9">
            <w:pPr>
              <w:spacing w:after="0" w:line="240" w:lineRule="auto"/>
              <w:jc w:val="center"/>
              <w:rPr>
                <w:lang w:eastAsia="ja-JP"/>
              </w:rPr>
            </w:pPr>
            <w:r>
              <w:rPr>
                <w:rFonts w:hint="eastAsia"/>
              </w:rPr>
              <w:t xml:space="preserve">Chair: </w:t>
            </w:r>
            <w:r>
              <w:rPr>
                <w:lang w:eastAsia="ja-JP"/>
              </w:rPr>
              <w:t>Ping Li</w:t>
            </w:r>
          </w:p>
        </w:tc>
      </w:tr>
      <w:tr w14:paraId="3A9C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6033D731">
            <w:pPr>
              <w:spacing w:after="0" w:line="240" w:lineRule="auto"/>
              <w:jc w:val="center"/>
            </w:pPr>
            <w:r>
              <w:t>1</w:t>
            </w:r>
            <w:r>
              <w:rPr>
                <w:rFonts w:hint="eastAsia"/>
              </w:rPr>
              <w:t>0:15-10:30</w:t>
            </w:r>
          </w:p>
        </w:tc>
        <w:tc>
          <w:tcPr>
            <w:tcW w:w="6170" w:type="dxa"/>
            <w:gridSpan w:val="3"/>
            <w:vAlign w:val="center"/>
          </w:tcPr>
          <w:p w14:paraId="2AF6014F">
            <w:pPr>
              <w:spacing w:after="0" w:line="240" w:lineRule="auto"/>
              <w:jc w:val="center"/>
            </w:pPr>
            <w:r>
              <w:rPr>
                <w:rFonts w:hint="eastAsia"/>
              </w:rPr>
              <w:t>Break</w:t>
            </w:r>
            <w:r>
              <w:t xml:space="preserve"> </w:t>
            </w:r>
          </w:p>
        </w:tc>
      </w:tr>
      <w:tr w14:paraId="5E610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0AC480D5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10:30-11:15</w:t>
            </w:r>
          </w:p>
        </w:tc>
        <w:tc>
          <w:tcPr>
            <w:tcW w:w="3116" w:type="dxa"/>
            <w:gridSpan w:val="2"/>
            <w:shd w:val="clear" w:color="auto" w:fill="D8D8D8" w:themeFill="background1" w:themeFillShade="D9"/>
            <w:vAlign w:val="center"/>
          </w:tcPr>
          <w:p w14:paraId="2F8F21DA">
            <w:pPr>
              <w:spacing w:after="0" w:line="240" w:lineRule="auto"/>
              <w:ind w:firstLine="770" w:firstLineChars="350"/>
            </w:pPr>
            <w:r>
              <w:t>Bin Zhang</w:t>
            </w:r>
          </w:p>
        </w:tc>
        <w:tc>
          <w:tcPr>
            <w:tcW w:w="3054" w:type="dxa"/>
            <w:shd w:val="clear" w:color="auto" w:fill="D8D8D8" w:themeFill="background1" w:themeFillShade="D9"/>
            <w:vAlign w:val="center"/>
          </w:tcPr>
          <w:p w14:paraId="2112840F">
            <w:pPr>
              <w:spacing w:after="0" w:line="240" w:lineRule="auto"/>
              <w:jc w:val="center"/>
            </w:pPr>
            <w:r>
              <w:rPr>
                <w:rFonts w:hint="eastAsia"/>
              </w:rPr>
              <w:t xml:space="preserve">Chair: </w:t>
            </w:r>
            <w:r>
              <w:rPr>
                <w:lang w:eastAsia="ja-JP"/>
              </w:rPr>
              <w:t>Ping Li</w:t>
            </w:r>
          </w:p>
        </w:tc>
      </w:tr>
      <w:tr w14:paraId="2EBAF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193BBC5D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11:15-11:30</w:t>
            </w:r>
          </w:p>
        </w:tc>
        <w:tc>
          <w:tcPr>
            <w:tcW w:w="6170" w:type="dxa"/>
            <w:gridSpan w:val="3"/>
            <w:vAlign w:val="center"/>
          </w:tcPr>
          <w:p w14:paraId="151055DE">
            <w:pPr>
              <w:spacing w:after="0" w:line="240" w:lineRule="auto"/>
              <w:jc w:val="center"/>
            </w:pPr>
            <w:r>
              <w:rPr>
                <w:rFonts w:hint="eastAsia"/>
              </w:rPr>
              <w:t>Break</w:t>
            </w:r>
          </w:p>
        </w:tc>
      </w:tr>
      <w:tr w14:paraId="770CB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5E9E57EA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11:30-12:1</w:t>
            </w:r>
            <w:r>
              <w:t>5</w:t>
            </w:r>
          </w:p>
        </w:tc>
        <w:tc>
          <w:tcPr>
            <w:tcW w:w="3085" w:type="dxa"/>
            <w:shd w:val="clear" w:color="auto" w:fill="D8D8D8" w:themeFill="background1" w:themeFillShade="D9"/>
            <w:vAlign w:val="center"/>
          </w:tcPr>
          <w:p w14:paraId="7B9F8518">
            <w:pPr>
              <w:spacing w:after="0" w:line="240" w:lineRule="auto"/>
              <w:jc w:val="center"/>
            </w:pPr>
            <w:r>
              <w:rPr>
                <w:rFonts w:hint="eastAsia"/>
                <w:color w:val="000000"/>
              </w:rPr>
              <w:t>Bernardo Uribe</w:t>
            </w:r>
          </w:p>
        </w:tc>
        <w:tc>
          <w:tcPr>
            <w:tcW w:w="3085" w:type="dxa"/>
            <w:gridSpan w:val="2"/>
            <w:shd w:val="clear" w:color="auto" w:fill="D8D8D8" w:themeFill="background1" w:themeFillShade="D9"/>
            <w:vAlign w:val="center"/>
          </w:tcPr>
          <w:p w14:paraId="31C1E8CC">
            <w:pPr>
              <w:spacing w:after="0" w:line="240" w:lineRule="auto"/>
              <w:jc w:val="center"/>
            </w:pPr>
            <w:r>
              <w:rPr>
                <w:rFonts w:hint="eastAsia"/>
              </w:rPr>
              <w:t>Chair:</w:t>
            </w:r>
            <w:r>
              <w:t xml:space="preserve"> Ping Li</w:t>
            </w:r>
          </w:p>
        </w:tc>
      </w:tr>
      <w:tr w14:paraId="675DB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5EA1BCD2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:</w:t>
            </w:r>
            <w:r>
              <w:t>15</w:t>
            </w:r>
            <w:r>
              <w:rPr>
                <w:rFonts w:hint="eastAsia"/>
              </w:rPr>
              <w:t>-1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6170" w:type="dxa"/>
            <w:gridSpan w:val="3"/>
            <w:vAlign w:val="center"/>
          </w:tcPr>
          <w:p w14:paraId="0BEB9271">
            <w:pPr>
              <w:spacing w:after="0" w:line="240" w:lineRule="auto"/>
              <w:ind w:firstLine="2640" w:firstLineChars="1200"/>
            </w:pPr>
            <w:r>
              <w:t>Lunch</w:t>
            </w:r>
          </w:p>
        </w:tc>
      </w:tr>
      <w:tr w14:paraId="5FEFE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31810DAE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45</w:t>
            </w:r>
          </w:p>
        </w:tc>
        <w:tc>
          <w:tcPr>
            <w:tcW w:w="3085" w:type="dxa"/>
            <w:shd w:val="clear" w:color="auto" w:fill="D8D8D8" w:themeFill="background1" w:themeFillShade="D9"/>
            <w:vAlign w:val="center"/>
          </w:tcPr>
          <w:p w14:paraId="546A6F79">
            <w:pPr>
              <w:spacing w:after="0" w:line="240" w:lineRule="auto"/>
              <w:jc w:val="center"/>
            </w:pPr>
            <w:r>
              <w:t>Hideya Kuwata</w:t>
            </w:r>
          </w:p>
        </w:tc>
        <w:tc>
          <w:tcPr>
            <w:tcW w:w="3085" w:type="dxa"/>
            <w:gridSpan w:val="2"/>
            <w:shd w:val="clear" w:color="auto" w:fill="D8D8D8" w:themeFill="background1" w:themeFillShade="D9"/>
            <w:vAlign w:val="center"/>
          </w:tcPr>
          <w:p w14:paraId="13AC9C2B">
            <w:pPr>
              <w:spacing w:after="0" w:line="240" w:lineRule="auto"/>
              <w:ind w:firstLine="770" w:firstLineChars="350"/>
            </w:pPr>
            <w:r>
              <w:rPr>
                <w:rFonts w:hint="eastAsia"/>
              </w:rPr>
              <w:t xml:space="preserve">Chair: </w:t>
            </w:r>
            <w:r>
              <w:t>Takashi Sato</w:t>
            </w:r>
          </w:p>
        </w:tc>
      </w:tr>
      <w:tr w14:paraId="3E408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79DF5597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45</w:t>
            </w:r>
            <w:r>
              <w:rPr>
                <w:rFonts w:hint="eastAsia"/>
              </w:rPr>
              <w:t>-</w:t>
            </w:r>
            <w:r>
              <w:t>15</w:t>
            </w:r>
            <w:r>
              <w:rPr>
                <w:rFonts w:hint="eastAsia"/>
              </w:rPr>
              <w:t>:00</w:t>
            </w:r>
          </w:p>
        </w:tc>
        <w:tc>
          <w:tcPr>
            <w:tcW w:w="6170" w:type="dxa"/>
            <w:gridSpan w:val="3"/>
            <w:vAlign w:val="center"/>
          </w:tcPr>
          <w:p w14:paraId="07E383B6">
            <w:pPr>
              <w:spacing w:after="0" w:line="240" w:lineRule="auto"/>
              <w:jc w:val="center"/>
            </w:pPr>
            <w:r>
              <w:rPr>
                <w:rFonts w:hint="eastAsia"/>
              </w:rPr>
              <w:t>Break</w:t>
            </w:r>
          </w:p>
        </w:tc>
      </w:tr>
      <w:tr w14:paraId="2952B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45E4D562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45</w:t>
            </w:r>
          </w:p>
        </w:tc>
        <w:tc>
          <w:tcPr>
            <w:tcW w:w="3085" w:type="dxa"/>
            <w:shd w:val="clear" w:color="auto" w:fill="D8D8D8" w:themeFill="background1" w:themeFillShade="D9"/>
            <w:vAlign w:val="center"/>
          </w:tcPr>
          <w:p w14:paraId="76DADFDF">
            <w:pPr>
              <w:spacing w:after="0" w:line="240" w:lineRule="auto"/>
            </w:pPr>
            <w:r>
              <w:t xml:space="preserve">         Li Yu</w:t>
            </w:r>
          </w:p>
        </w:tc>
        <w:tc>
          <w:tcPr>
            <w:tcW w:w="3085" w:type="dxa"/>
            <w:gridSpan w:val="2"/>
            <w:shd w:val="clear" w:color="auto" w:fill="D8D8D8" w:themeFill="background1" w:themeFillShade="D9"/>
            <w:vAlign w:val="center"/>
          </w:tcPr>
          <w:p w14:paraId="45CB74F5">
            <w:pPr>
              <w:spacing w:after="0" w:line="240" w:lineRule="auto"/>
              <w:ind w:firstLine="770" w:firstLineChars="350"/>
            </w:pPr>
            <w:r>
              <w:t>Chair: Takashi Sato</w:t>
            </w:r>
          </w:p>
        </w:tc>
      </w:tr>
      <w:tr w14:paraId="32212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0E665DA1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45</w:t>
            </w:r>
            <w:r>
              <w:rPr>
                <w:rFonts w:hint="eastAsia"/>
              </w:rPr>
              <w:t>-</w:t>
            </w:r>
            <w:r>
              <w:t>16</w:t>
            </w:r>
            <w:r>
              <w:rPr>
                <w:rFonts w:hint="eastAsia"/>
              </w:rPr>
              <w:t>:00</w:t>
            </w:r>
          </w:p>
        </w:tc>
        <w:tc>
          <w:tcPr>
            <w:tcW w:w="6170" w:type="dxa"/>
            <w:gridSpan w:val="3"/>
            <w:vAlign w:val="center"/>
          </w:tcPr>
          <w:p w14:paraId="339339E7">
            <w:pPr>
              <w:spacing w:after="0" w:line="240" w:lineRule="auto"/>
              <w:jc w:val="center"/>
            </w:pPr>
            <w:r>
              <w:rPr>
                <w:rFonts w:hint="eastAsia"/>
              </w:rPr>
              <w:t>Break</w:t>
            </w:r>
          </w:p>
        </w:tc>
      </w:tr>
      <w:tr w14:paraId="1258F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shd w:val="clear" w:color="auto" w:fill="D8D8D8" w:themeFill="background1" w:themeFillShade="D9"/>
            <w:vAlign w:val="center"/>
          </w:tcPr>
          <w:p w14:paraId="03323ADA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</w:t>
            </w:r>
            <w:r>
              <w:t>17</w:t>
            </w:r>
            <w:r>
              <w:rPr>
                <w:rFonts w:hint="eastAsia"/>
              </w:rPr>
              <w:t>:</w:t>
            </w:r>
            <w: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6170" w:type="dxa"/>
            <w:gridSpan w:val="3"/>
            <w:shd w:val="clear" w:color="auto" w:fill="D8D8D8" w:themeFill="background1" w:themeFillShade="D9"/>
            <w:vAlign w:val="center"/>
          </w:tcPr>
          <w:p w14:paraId="390866B5">
            <w:pPr>
              <w:spacing w:after="0" w:line="240" w:lineRule="auto"/>
              <w:jc w:val="center"/>
            </w:pPr>
            <w:r>
              <w:t xml:space="preserve">Open Problems </w:t>
            </w:r>
          </w:p>
        </w:tc>
      </w:tr>
    </w:tbl>
    <w:p w14:paraId="0C0BFA70">
      <w:pPr>
        <w:spacing w:after="0" w:line="240" w:lineRule="auto"/>
      </w:pPr>
    </w:p>
    <w:p w14:paraId="15D79BF2">
      <w:pPr>
        <w:spacing w:after="0" w:line="240" w:lineRule="auto"/>
      </w:pPr>
    </w:p>
    <w:tbl>
      <w:tblPr>
        <w:tblStyle w:val="16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3073"/>
        <w:gridCol w:w="3016"/>
      </w:tblGrid>
      <w:tr w14:paraId="6B0A2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1" w:type="dxa"/>
            <w:gridSpan w:val="3"/>
            <w:shd w:val="clear" w:color="auto" w:fill="BEBEBE" w:themeFill="background1" w:themeFillShade="BF"/>
            <w:vAlign w:val="center"/>
          </w:tcPr>
          <w:p w14:paraId="6B064822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November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30</w:t>
            </w:r>
            <w:r>
              <w:rPr>
                <w:rFonts w:hint="eastAsia"/>
                <w:b/>
                <w:bCs/>
              </w:rPr>
              <w:t>, 2025</w:t>
            </w:r>
          </w:p>
        </w:tc>
      </w:tr>
      <w:tr w14:paraId="34566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shd w:val="clear" w:color="auto" w:fill="D8D8D8" w:themeFill="background1" w:themeFillShade="D9"/>
            <w:vAlign w:val="center"/>
          </w:tcPr>
          <w:p w14:paraId="00841A22">
            <w:pPr>
              <w:spacing w:after="0" w:line="240" w:lineRule="auto"/>
              <w:jc w:val="center"/>
            </w:pPr>
            <w:r>
              <w:rPr>
                <w:rFonts w:hint="eastAsia"/>
              </w:rPr>
              <w:t>09:</w:t>
            </w:r>
            <w:r>
              <w:t>30</w:t>
            </w:r>
            <w:r>
              <w:rPr>
                <w:rFonts w:hint="eastAsia"/>
              </w:rPr>
              <w:t>-</w:t>
            </w:r>
            <w:r>
              <w:t>10</w:t>
            </w:r>
            <w:r>
              <w:rPr>
                <w:rFonts w:hint="eastAsia"/>
              </w:rPr>
              <w:t>:</w:t>
            </w:r>
            <w:r>
              <w:t>15</w:t>
            </w:r>
          </w:p>
        </w:tc>
        <w:tc>
          <w:tcPr>
            <w:tcW w:w="3073" w:type="dxa"/>
            <w:shd w:val="clear" w:color="auto" w:fill="D8D8D8" w:themeFill="background1" w:themeFillShade="D9"/>
            <w:vAlign w:val="center"/>
          </w:tcPr>
          <w:p w14:paraId="66EB2BD8">
            <w:pPr>
              <w:spacing w:after="0" w:line="240" w:lineRule="auto"/>
              <w:ind w:firstLine="770" w:firstLineChars="350"/>
            </w:pPr>
            <w:r>
              <w:t>Qiangbo Tan</w:t>
            </w:r>
          </w:p>
        </w:tc>
        <w:tc>
          <w:tcPr>
            <w:tcW w:w="3016" w:type="dxa"/>
            <w:shd w:val="clear" w:color="auto" w:fill="D8D8D8" w:themeFill="background1" w:themeFillShade="D9"/>
            <w:vAlign w:val="center"/>
          </w:tcPr>
          <w:p w14:paraId="66FDDEBA">
            <w:pPr>
              <w:spacing w:after="0" w:line="240" w:lineRule="auto"/>
              <w:ind w:firstLine="550" w:firstLineChars="250"/>
            </w:pPr>
            <w:r>
              <w:rPr>
                <w:rFonts w:hint="eastAsia"/>
              </w:rPr>
              <w:t xml:space="preserve">Chair: </w:t>
            </w:r>
            <w:r>
              <w:t>Li Cai</w:t>
            </w:r>
          </w:p>
        </w:tc>
      </w:tr>
      <w:tr w14:paraId="7CD8E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 w14:paraId="70FBAC4A">
            <w:pPr>
              <w:spacing w:after="0" w:line="240" w:lineRule="auto"/>
              <w:jc w:val="center"/>
            </w:pPr>
            <w:r>
              <w:t>10</w:t>
            </w:r>
            <w:r>
              <w:rPr>
                <w:rFonts w:hint="eastAsia"/>
              </w:rPr>
              <w:t>:</w:t>
            </w:r>
            <w:r>
              <w:t>15</w:t>
            </w:r>
            <w:r>
              <w:rPr>
                <w:rFonts w:hint="eastAsia"/>
              </w:rPr>
              <w:t>-1</w:t>
            </w:r>
            <w:r>
              <w:t>0</w:t>
            </w:r>
            <w:r>
              <w:rPr>
                <w:rFonts w:hint="eastAsia"/>
              </w:rPr>
              <w:t>:</w:t>
            </w:r>
            <w:r>
              <w:t>30</w:t>
            </w:r>
          </w:p>
        </w:tc>
        <w:tc>
          <w:tcPr>
            <w:tcW w:w="6089" w:type="dxa"/>
            <w:gridSpan w:val="2"/>
            <w:vAlign w:val="center"/>
          </w:tcPr>
          <w:p w14:paraId="596117BF">
            <w:pPr>
              <w:spacing w:after="0" w:line="240" w:lineRule="auto"/>
              <w:jc w:val="center"/>
            </w:pPr>
            <w:r>
              <w:rPr>
                <w:rFonts w:hint="eastAsia"/>
              </w:rPr>
              <w:t>Break</w:t>
            </w:r>
          </w:p>
        </w:tc>
      </w:tr>
      <w:tr w14:paraId="6495F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shd w:val="clear" w:color="auto" w:fill="D8D8D8" w:themeFill="background1" w:themeFillShade="D9"/>
            <w:vAlign w:val="center"/>
          </w:tcPr>
          <w:p w14:paraId="27BCA1F1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10:</w:t>
            </w:r>
            <w:r>
              <w:t>30</w:t>
            </w:r>
            <w:r>
              <w:rPr>
                <w:rFonts w:hint="eastAsia"/>
              </w:rPr>
              <w:t>-</w:t>
            </w:r>
            <w:r>
              <w:t>11</w:t>
            </w:r>
            <w:r>
              <w:rPr>
                <w:rFonts w:hint="eastAsia"/>
              </w:rPr>
              <w:t>:</w:t>
            </w:r>
            <w:r>
              <w:t>15</w:t>
            </w:r>
          </w:p>
        </w:tc>
        <w:tc>
          <w:tcPr>
            <w:tcW w:w="3073" w:type="dxa"/>
            <w:shd w:val="clear" w:color="auto" w:fill="D8D8D8" w:themeFill="background1" w:themeFillShade="D9"/>
            <w:vAlign w:val="center"/>
          </w:tcPr>
          <w:p w14:paraId="0A9D6735">
            <w:pPr>
              <w:spacing w:after="0" w:line="240" w:lineRule="auto"/>
              <w:jc w:val="center"/>
            </w:pPr>
            <w:r>
              <w:t>Shintaro Kuroki</w:t>
            </w:r>
          </w:p>
        </w:tc>
        <w:tc>
          <w:tcPr>
            <w:tcW w:w="3016" w:type="dxa"/>
            <w:shd w:val="clear" w:color="auto" w:fill="D8D8D8" w:themeFill="background1" w:themeFillShade="D9"/>
            <w:vAlign w:val="center"/>
          </w:tcPr>
          <w:p w14:paraId="538D08C3">
            <w:pPr>
              <w:spacing w:after="0" w:line="240" w:lineRule="auto"/>
              <w:ind w:firstLine="550" w:firstLineChars="250"/>
            </w:pPr>
            <w:r>
              <w:rPr>
                <w:rFonts w:hint="eastAsia"/>
              </w:rPr>
              <w:t xml:space="preserve">Chair: </w:t>
            </w:r>
            <w:r>
              <w:t>Li Cai</w:t>
            </w:r>
          </w:p>
        </w:tc>
      </w:tr>
      <w:tr w14:paraId="50C8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 w14:paraId="6AFEB32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:</w:t>
            </w:r>
            <w:r>
              <w:t>15</w:t>
            </w:r>
            <w:r>
              <w:rPr>
                <w:rFonts w:hint="eastAsia"/>
              </w:rPr>
              <w:t>-1</w:t>
            </w:r>
            <w:r>
              <w:t>1</w:t>
            </w:r>
            <w:r>
              <w:rPr>
                <w:rFonts w:hint="eastAsia"/>
              </w:rPr>
              <w:t>:</w:t>
            </w:r>
            <w:r>
              <w:t>30</w:t>
            </w:r>
          </w:p>
        </w:tc>
        <w:tc>
          <w:tcPr>
            <w:tcW w:w="6089" w:type="dxa"/>
            <w:gridSpan w:val="2"/>
            <w:vAlign w:val="center"/>
          </w:tcPr>
          <w:p w14:paraId="424AF5E8">
            <w:pPr>
              <w:spacing w:after="0" w:line="240" w:lineRule="auto"/>
              <w:jc w:val="center"/>
            </w:pPr>
            <w:r>
              <w:t>Break</w:t>
            </w:r>
          </w:p>
        </w:tc>
      </w:tr>
      <w:tr w14:paraId="5F0B3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12" w:type="dxa"/>
            <w:shd w:val="clear" w:color="auto" w:fill="D8D8D8" w:themeFill="background1" w:themeFillShade="D9"/>
            <w:vAlign w:val="center"/>
          </w:tcPr>
          <w:p w14:paraId="3C1453DB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:</w:t>
            </w:r>
            <w:r>
              <w:t>30</w:t>
            </w:r>
            <w:r>
              <w:rPr>
                <w:rFonts w:hint="eastAsia"/>
              </w:rPr>
              <w:t>-1</w:t>
            </w:r>
            <w:r>
              <w:t>2</w:t>
            </w:r>
            <w:r>
              <w:rPr>
                <w:rFonts w:hint="eastAsia"/>
              </w:rPr>
              <w:t>:</w:t>
            </w:r>
            <w:r>
              <w:t>15</w:t>
            </w:r>
          </w:p>
        </w:tc>
        <w:tc>
          <w:tcPr>
            <w:tcW w:w="3073" w:type="dxa"/>
            <w:shd w:val="clear" w:color="auto" w:fill="D8D8D8" w:themeFill="background1" w:themeFillShade="D9"/>
            <w:vAlign w:val="center"/>
          </w:tcPr>
          <w:p w14:paraId="72E1D012">
            <w:pPr>
              <w:spacing w:after="0" w:line="240" w:lineRule="auto"/>
              <w:jc w:val="center"/>
            </w:pPr>
            <w:r>
              <w:t>Bo Chen</w:t>
            </w:r>
          </w:p>
        </w:tc>
        <w:tc>
          <w:tcPr>
            <w:tcW w:w="3016" w:type="dxa"/>
            <w:shd w:val="clear" w:color="auto" w:fill="D8D8D8" w:themeFill="background1" w:themeFillShade="D9"/>
            <w:vAlign w:val="center"/>
          </w:tcPr>
          <w:p w14:paraId="5BF848BC">
            <w:pPr>
              <w:spacing w:after="0" w:line="240" w:lineRule="auto"/>
              <w:ind w:firstLine="550" w:firstLineChars="250"/>
            </w:pPr>
            <w:r>
              <w:rPr>
                <w:rFonts w:hint="eastAsia"/>
              </w:rPr>
              <w:t xml:space="preserve">Chair: </w:t>
            </w:r>
            <w:r>
              <w:t>Li Cai</w:t>
            </w:r>
          </w:p>
        </w:tc>
      </w:tr>
      <w:tr w14:paraId="7F0F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 w14:paraId="1AEFF2D6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:</w:t>
            </w:r>
            <w:r>
              <w:t>15</w:t>
            </w:r>
            <w:r>
              <w:rPr>
                <w:rFonts w:hint="eastAsia"/>
              </w:rPr>
              <w:t>-1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6089" w:type="dxa"/>
            <w:gridSpan w:val="2"/>
            <w:vAlign w:val="center"/>
          </w:tcPr>
          <w:p w14:paraId="7DC4B98D">
            <w:pPr>
              <w:spacing w:after="0" w:line="240" w:lineRule="auto"/>
              <w:jc w:val="center"/>
            </w:pPr>
            <w:r>
              <w:t>Lunch</w:t>
            </w:r>
          </w:p>
        </w:tc>
      </w:tr>
      <w:tr w14:paraId="3A36C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2212" w:type="dxa"/>
            <w:shd w:val="clear" w:color="auto" w:fill="D8D8D8" w:themeFill="background1" w:themeFillShade="D9"/>
            <w:vAlign w:val="center"/>
          </w:tcPr>
          <w:p w14:paraId="06960F1C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45</w:t>
            </w:r>
          </w:p>
        </w:tc>
        <w:tc>
          <w:tcPr>
            <w:tcW w:w="3073" w:type="dxa"/>
            <w:shd w:val="clear" w:color="auto" w:fill="D8D8D8" w:themeFill="background1" w:themeFillShade="D9"/>
            <w:vAlign w:val="center"/>
          </w:tcPr>
          <w:p w14:paraId="45CE5846">
            <w:pPr>
              <w:spacing w:after="0" w:line="240" w:lineRule="auto"/>
              <w:jc w:val="center"/>
            </w:pPr>
            <w:r>
              <w:t>Takashi Sato</w:t>
            </w:r>
          </w:p>
        </w:tc>
        <w:tc>
          <w:tcPr>
            <w:tcW w:w="3016" w:type="dxa"/>
            <w:shd w:val="clear" w:color="auto" w:fill="D8D8D8" w:themeFill="background1" w:themeFillShade="D9"/>
            <w:vAlign w:val="center"/>
          </w:tcPr>
          <w:p w14:paraId="181D619F">
            <w:pPr>
              <w:spacing w:after="0" w:line="240" w:lineRule="auto"/>
              <w:ind w:firstLine="550" w:firstLineChars="250"/>
            </w:pPr>
            <w:r>
              <w:t>Chair: Wei Wang</w:t>
            </w:r>
          </w:p>
        </w:tc>
      </w:tr>
      <w:tr w14:paraId="05AE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 w14:paraId="30E43C11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:</w:t>
            </w:r>
            <w:r>
              <w:t>45</w:t>
            </w:r>
            <w:r>
              <w:rPr>
                <w:rFonts w:hint="eastAsia"/>
              </w:rPr>
              <w:t>-</w:t>
            </w:r>
            <w:r>
              <w:t>15</w:t>
            </w:r>
            <w:r>
              <w:rPr>
                <w:rFonts w:hint="eastAsia"/>
              </w:rPr>
              <w:t>:00</w:t>
            </w:r>
          </w:p>
        </w:tc>
        <w:tc>
          <w:tcPr>
            <w:tcW w:w="6089" w:type="dxa"/>
            <w:gridSpan w:val="2"/>
            <w:vAlign w:val="center"/>
          </w:tcPr>
          <w:p w14:paraId="5BA28AAA">
            <w:pPr>
              <w:spacing w:after="0" w:line="240" w:lineRule="auto"/>
              <w:jc w:val="center"/>
            </w:pPr>
            <w:r>
              <w:t>Break</w:t>
            </w:r>
          </w:p>
        </w:tc>
      </w:tr>
      <w:tr w14:paraId="373F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12" w:type="dxa"/>
            <w:shd w:val="clear" w:color="auto" w:fill="D8D8D8" w:themeFill="background1" w:themeFillShade="D9"/>
            <w:vAlign w:val="center"/>
          </w:tcPr>
          <w:p w14:paraId="08F0B28B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45</w:t>
            </w:r>
          </w:p>
        </w:tc>
        <w:tc>
          <w:tcPr>
            <w:tcW w:w="3073" w:type="dxa"/>
            <w:shd w:val="clear" w:color="auto" w:fill="D8D8D8" w:themeFill="background1" w:themeFillShade="D9"/>
            <w:vAlign w:val="center"/>
          </w:tcPr>
          <w:p w14:paraId="14FE45E8">
            <w:pPr>
              <w:spacing w:after="0" w:line="240" w:lineRule="auto"/>
              <w:jc w:val="center"/>
            </w:pPr>
            <w:r>
              <w:t>Yuanxin Guan</w:t>
            </w:r>
          </w:p>
        </w:tc>
        <w:tc>
          <w:tcPr>
            <w:tcW w:w="3016" w:type="dxa"/>
            <w:shd w:val="clear" w:color="auto" w:fill="D8D8D8" w:themeFill="background1" w:themeFillShade="D9"/>
            <w:vAlign w:val="center"/>
          </w:tcPr>
          <w:p w14:paraId="79CC8CBA">
            <w:pPr>
              <w:spacing w:after="0" w:line="240" w:lineRule="auto"/>
              <w:ind w:firstLine="550" w:firstLineChars="250"/>
            </w:pPr>
            <w:r>
              <w:t>Chair: Wei Wang</w:t>
            </w:r>
          </w:p>
        </w:tc>
      </w:tr>
      <w:tr w14:paraId="15569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 w14:paraId="00911C93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:</w:t>
            </w:r>
            <w:r>
              <w:t>45</w:t>
            </w:r>
            <w:r>
              <w:rPr>
                <w:rFonts w:hint="eastAsia"/>
              </w:rPr>
              <w:t>-</w:t>
            </w:r>
            <w:r>
              <w:t>16</w:t>
            </w:r>
            <w:r>
              <w:rPr>
                <w:rFonts w:hint="eastAsia"/>
              </w:rPr>
              <w:t>:00</w:t>
            </w:r>
          </w:p>
        </w:tc>
        <w:tc>
          <w:tcPr>
            <w:tcW w:w="6089" w:type="dxa"/>
            <w:gridSpan w:val="2"/>
            <w:vAlign w:val="center"/>
          </w:tcPr>
          <w:p w14:paraId="5A01E262">
            <w:pPr>
              <w:spacing w:after="0" w:line="240" w:lineRule="auto"/>
              <w:jc w:val="center"/>
            </w:pPr>
            <w:r>
              <w:t>Break</w:t>
            </w:r>
          </w:p>
        </w:tc>
      </w:tr>
      <w:tr w14:paraId="058F6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shd w:val="clear" w:color="auto" w:fill="D8D8D8" w:themeFill="background1" w:themeFillShade="D9"/>
          </w:tcPr>
          <w:p w14:paraId="61A70AD2">
            <w:pPr>
              <w:spacing w:after="0"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:</w:t>
            </w:r>
            <w:r>
              <w:t>0</w:t>
            </w:r>
            <w:r>
              <w:rPr>
                <w:rFonts w:hint="eastAsia"/>
              </w:rPr>
              <w:t>0-</w:t>
            </w:r>
            <w:r>
              <w:t>17</w:t>
            </w:r>
            <w:r>
              <w:rPr>
                <w:rFonts w:hint="eastAsia"/>
              </w:rPr>
              <w:t>:</w:t>
            </w:r>
            <w: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6089" w:type="dxa"/>
            <w:gridSpan w:val="2"/>
            <w:shd w:val="clear" w:color="auto" w:fill="D8D8D8" w:themeFill="background1" w:themeFillShade="D9"/>
          </w:tcPr>
          <w:p w14:paraId="60570609">
            <w:pPr>
              <w:spacing w:after="0" w:line="240" w:lineRule="auto"/>
              <w:jc w:val="center"/>
            </w:pPr>
            <w:r>
              <w:t xml:space="preserve">Open Problems </w:t>
            </w:r>
          </w:p>
        </w:tc>
      </w:tr>
      <w:tr w14:paraId="5E13F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43BD5D76">
            <w:pPr>
              <w:spacing w:after="0" w:line="240" w:lineRule="auto"/>
              <w:jc w:val="center"/>
            </w:pPr>
          </w:p>
        </w:tc>
        <w:tc>
          <w:tcPr>
            <w:tcW w:w="6089" w:type="dxa"/>
            <w:gridSpan w:val="2"/>
          </w:tcPr>
          <w:p w14:paraId="52B753BA">
            <w:pPr>
              <w:spacing w:after="0" w:line="240" w:lineRule="auto"/>
              <w:jc w:val="center"/>
            </w:pPr>
          </w:p>
        </w:tc>
      </w:tr>
    </w:tbl>
    <w:p w14:paraId="2B8E9190"/>
    <w:tbl>
      <w:tblPr>
        <w:tblStyle w:val="16"/>
        <w:tblW w:w="0" w:type="auto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6170"/>
      </w:tblGrid>
      <w:tr w14:paraId="3D21A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1" w:type="dxa"/>
            <w:gridSpan w:val="2"/>
            <w:shd w:val="clear" w:color="auto" w:fill="BEBEBE" w:themeFill="background1" w:themeFillShade="BF"/>
            <w:vAlign w:val="center"/>
          </w:tcPr>
          <w:p w14:paraId="732DBF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December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, 2025</w:t>
            </w:r>
          </w:p>
        </w:tc>
      </w:tr>
      <w:tr w14:paraId="61D32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1" w:type="dxa"/>
            <w:vAlign w:val="center"/>
          </w:tcPr>
          <w:p w14:paraId="4FC6A26A">
            <w:pPr>
              <w:spacing w:after="0" w:line="240" w:lineRule="auto"/>
              <w:jc w:val="center"/>
            </w:pPr>
            <w:r>
              <w:t>09:30-18:00</w:t>
            </w:r>
          </w:p>
        </w:tc>
        <w:tc>
          <w:tcPr>
            <w:tcW w:w="6170" w:type="dxa"/>
            <w:vAlign w:val="center"/>
          </w:tcPr>
          <w:p w14:paraId="1251A928">
            <w:pPr>
              <w:spacing w:after="0" w:line="240" w:lineRule="auto"/>
              <w:jc w:val="center"/>
            </w:pPr>
            <w:r>
              <w:t>Departure</w:t>
            </w:r>
          </w:p>
        </w:tc>
      </w:tr>
    </w:tbl>
    <w:p w14:paraId="25D3562B">
      <w:pPr>
        <w:jc w:val="center"/>
      </w:pPr>
    </w:p>
    <w:p w14:paraId="2E062FB3">
      <w:pPr>
        <w:jc w:val="center"/>
      </w:pPr>
    </w:p>
    <w:p w14:paraId="41FA4D49">
      <w:pPr>
        <w:jc w:val="left"/>
        <w:rPr>
          <w:b/>
          <w:bCs/>
          <w:color w:val="9F0E09"/>
          <w:sz w:val="32"/>
          <w:szCs w:val="32"/>
        </w:rPr>
      </w:pPr>
      <w:r>
        <w:rPr>
          <w:rFonts w:hint="eastAsia"/>
          <w:b/>
          <w:bCs/>
          <w:color w:val="9F0E09"/>
          <w:sz w:val="32"/>
          <w:szCs w:val="32"/>
        </w:rPr>
        <w:t xml:space="preserve"> VENUE</w:t>
      </w:r>
    </w:p>
    <w:p w14:paraId="6D347347">
      <w:pPr>
        <w:jc w:val="both"/>
        <w:rPr>
          <w:rFonts w:hint="eastAsia"/>
        </w:rPr>
      </w:pPr>
      <w:r>
        <w:rPr>
          <w:rFonts w:hint="eastAsia"/>
        </w:rPr>
        <w:t xml:space="preserve">The talks are all presented in Room </w:t>
      </w:r>
      <w:r>
        <w:t>1801</w:t>
      </w:r>
      <w:r>
        <w:rPr>
          <w:rFonts w:hint="eastAsia"/>
        </w:rPr>
        <w:t xml:space="preserve">, </w:t>
      </w:r>
      <w:r>
        <w:t>Guanghua Eastern Main Tower, Fudan University (Handan Campus)</w:t>
      </w:r>
      <w:r>
        <w:rPr>
          <w:rFonts w:hint="eastAsia"/>
        </w:rPr>
        <w:t>.</w:t>
      </w:r>
    </w:p>
    <w:p w14:paraId="021C0926">
      <w:pPr>
        <w:jc w:val="both"/>
        <w:rPr>
          <w:rFonts w:hint="eastAsia"/>
        </w:rPr>
      </w:pPr>
    </w:p>
    <w:p w14:paraId="5C642EE2">
      <w:pPr>
        <w:jc w:val="both"/>
        <w:rPr>
          <w:rFonts w:hint="eastAsia"/>
          <w:b/>
          <w:bCs/>
          <w:color w:val="9F0E09"/>
          <w:sz w:val="32"/>
          <w:szCs w:val="32"/>
          <w:lang w:val="en-US" w:eastAsia="zh-CN"/>
        </w:rPr>
      </w:pPr>
      <w:r>
        <w:rPr>
          <w:rFonts w:hint="eastAsia"/>
          <w:b/>
          <w:bCs/>
          <w:color w:val="9F0E09"/>
          <w:sz w:val="32"/>
          <w:szCs w:val="32"/>
          <w:lang w:val="en-US" w:eastAsia="zh-CN"/>
        </w:rPr>
        <w:t xml:space="preserve">Organizing Committee: </w:t>
      </w:r>
    </w:p>
    <w:p w14:paraId="5BAE1119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Shintaro Kuroki (Okayama University of Science)</w:t>
      </w:r>
    </w:p>
    <w:p w14:paraId="069795CE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Hao Li (University of Shanghai for Science and Technology)</w:t>
      </w:r>
    </w:p>
    <w:p w14:paraId="6A0AFF1A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Ping Li (Fudan University)</w:t>
      </w:r>
    </w:p>
    <w:p w14:paraId="1889791D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Zhi Lü (Fudan University)</w:t>
      </w:r>
    </w:p>
    <w:p w14:paraId="688A5368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Wei Wang (Shanghai Ocean University)</w:t>
      </w:r>
    </w:p>
    <w:p w14:paraId="063EE2FD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Haozhi Zeng  (Huazhong University of Science and Technology)</w:t>
      </w:r>
    </w:p>
    <w:p w14:paraId="46D3BCF7">
      <w:pPr>
        <w:jc w:val="both"/>
        <w:rPr>
          <w:rFonts w:hint="default"/>
          <w:color w:val="9F0E09"/>
          <w:lang w:val="en-US" w:eastAsia="zh-CN"/>
        </w:rPr>
      </w:pPr>
    </w:p>
    <w:p w14:paraId="1FC4CE20">
      <w:pPr>
        <w:jc w:val="left"/>
        <w:rPr>
          <w:b/>
          <w:bCs/>
          <w:color w:val="9F0E09"/>
          <w:sz w:val="32"/>
          <w:szCs w:val="32"/>
        </w:rPr>
      </w:pPr>
      <w:r>
        <w:rPr>
          <w:rFonts w:hint="eastAsia"/>
          <w:b/>
          <w:bCs/>
          <w:color w:val="9F0E09"/>
          <w:sz w:val="32"/>
          <w:szCs w:val="32"/>
        </w:rPr>
        <w:t>OTHER USEFUL INFORMATION</w:t>
      </w:r>
    </w:p>
    <w:p w14:paraId="5C245433">
      <w:pPr>
        <w:jc w:val="both"/>
        <w:rPr>
          <w:color w:val="9F0E09"/>
        </w:rPr>
      </w:pPr>
      <w:r>
        <w:rPr>
          <w:rFonts w:hint="eastAsia"/>
          <w:color w:val="9F0E09"/>
        </w:rPr>
        <w:t>ACCOMMODATION</w:t>
      </w:r>
    </w:p>
    <w:p w14:paraId="78BF19AA">
      <w:pPr>
        <w:jc w:val="both"/>
      </w:pPr>
      <w:r>
        <w:t>Qingyun</w:t>
      </w:r>
      <w:r>
        <w:rPr>
          <w:rFonts w:hint="eastAsia"/>
        </w:rPr>
        <w:t xml:space="preserve"> Hotel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(No.220 Handan Road, Yangpu District, Shanghai).</w:t>
      </w:r>
    </w:p>
    <w:p w14:paraId="56489999">
      <w:pPr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卿云宾馆，地址：上海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杨浦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邯郸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220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号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 w14:paraId="3A3972C0">
      <w:pPr>
        <w:jc w:val="both"/>
      </w:pPr>
    </w:p>
    <w:p w14:paraId="2F091EAF">
      <w:pPr>
        <w:jc w:val="both"/>
        <w:rPr>
          <w:color w:val="EE0000"/>
        </w:rPr>
      </w:pPr>
    </w:p>
    <w:p w14:paraId="4CB1F43F">
      <w:pPr>
        <w:jc w:val="both"/>
        <w:rPr>
          <w:color w:val="EE0000"/>
        </w:rPr>
      </w:pPr>
    </w:p>
    <w:p w14:paraId="77193640">
      <w:pPr>
        <w:jc w:val="both"/>
        <w:rPr>
          <w:color w:val="EE0000"/>
        </w:rPr>
      </w:pPr>
      <w:r>
        <w:rPr>
          <w:rFonts w:hint="eastAsia"/>
          <w:color w:val="EE0000"/>
        </w:rPr>
        <w:br w:type="page"/>
      </w:r>
    </w:p>
    <w:p w14:paraId="2945B071">
      <w:pPr>
        <w:jc w:val="both"/>
        <w:rPr>
          <w:color w:val="EE0000"/>
        </w:rPr>
      </w:pPr>
    </w:p>
    <w:p w14:paraId="0946EC4D">
      <w:pPr>
        <w:jc w:val="both"/>
        <w:rPr>
          <w:color w:val="9F0E09"/>
        </w:rPr>
      </w:pPr>
      <w:r>
        <w:rPr>
          <w:rFonts w:hint="eastAsia"/>
          <w:color w:val="9F0E09"/>
        </w:rPr>
        <w:t>H</w:t>
      </w:r>
      <w:r>
        <w:rPr>
          <w:color w:val="9F0E09"/>
        </w:rPr>
        <w:t>OW</w:t>
      </w:r>
      <w:r>
        <w:rPr>
          <w:rFonts w:hint="eastAsia"/>
          <w:color w:val="9F0E09"/>
        </w:rPr>
        <w:t xml:space="preserve"> </w:t>
      </w:r>
      <w:r>
        <w:rPr>
          <w:color w:val="9F0E09"/>
        </w:rPr>
        <w:t xml:space="preserve">TO </w:t>
      </w:r>
      <w:r>
        <w:rPr>
          <w:rFonts w:hint="eastAsia"/>
          <w:color w:val="9F0E09"/>
        </w:rPr>
        <w:t>R</w:t>
      </w:r>
      <w:r>
        <w:rPr>
          <w:color w:val="9F0E09"/>
        </w:rPr>
        <w:t>EACH THE VENUE (6 min walk)</w:t>
      </w:r>
    </w:p>
    <w:p w14:paraId="53606854">
      <w:pPr>
        <w:jc w:val="both"/>
        <w:rPr>
          <w:color w:val="EE0000"/>
        </w:rPr>
      </w:pPr>
    </w:p>
    <w:p w14:paraId="65462485">
      <w:pPr>
        <w:jc w:val="both"/>
        <w:rPr>
          <w:color w:val="EE0000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1017270</wp:posOffset>
                </wp:positionV>
                <wp:extent cx="3189605" cy="789940"/>
                <wp:effectExtent l="0" t="0" r="0" b="0"/>
                <wp:wrapNone/>
                <wp:docPr id="6272297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9428" cy="7900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DF7736">
                            <w:pPr>
                              <w:spacing w:after="31" w:afterLines="10" w:line="240" w:lineRule="auto"/>
                              <w:ind w:firstLine="150" w:firstLineChars="50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Guanghua Easter Main Tower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9.6pt;margin-top:80.1pt;height:62.2pt;width:251.15pt;z-index:251662336;mso-width-relative:page;mso-height-relative:page;" filled="f" stroked="f" coordsize="21600,21600" o:gfxdata="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MKFptcAAAAKAQAADwAAAAAAAAABACAAAAAiAAAAZHJzL2Rv&#10;d25yZXYueG1sUEsBAhQAFAAAAAgAh07iQMeCBOc7AgAAZAQAAA4AAAAAAAAAAQAgAAAAJgEAAGRy&#10;cy9lMm9Eb2MueG1sUEsFBgAAAAAGAAYAWQEAAN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6EDF7736">
                      <w:pPr>
                        <w:spacing w:after="31" w:afterLines="10" w:line="240" w:lineRule="auto"/>
                        <w:ind w:firstLine="150" w:firstLineChars="50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Guanghua Easter Main Tower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2213610</wp:posOffset>
                </wp:positionH>
                <wp:positionV relativeFrom="paragraph">
                  <wp:posOffset>2875280</wp:posOffset>
                </wp:positionV>
                <wp:extent cx="3394075" cy="746125"/>
                <wp:effectExtent l="0" t="0" r="0" b="0"/>
                <wp:wrapNone/>
                <wp:docPr id="70753091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4253" cy="74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C4FAD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Qingyun Hotel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174.3pt;margin-top:226.4pt;height:58.75pt;width:267.25pt;z-index:251661312;mso-width-relative:page;mso-height-relative:page;" filled="f" stroked="f" coordsize="21600,21600" o:gfxdata="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FIZQKTZAAAACwEAAA8AAAAAAAAAAQAgAAAAIgAAAGRy&#10;cy9kb3ducmV2LnhtbFBLAQIUABQAAAAIAIdO4kBYMs/dPQIAAGUEAAAOAAAAAAAAAAEAIAAAACgB&#10;AABkcnMvZTJvRG9jLnhtbFBLBQYAAAAABgAGAFkBAADX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0C4FADF">
                      <w:pPr>
                        <w:jc w:val="center"/>
                        <w:rPr>
                          <w:b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Qingyun Hotel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EE0000"/>
        </w:rPr>
        <w:drawing>
          <wp:inline distT="0" distB="0" distL="0" distR="0">
            <wp:extent cx="5274310" cy="4611370"/>
            <wp:effectExtent l="0" t="0" r="0" b="0"/>
            <wp:docPr id="1922794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7947" name="图片 19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4569E">
      <w:pPr>
        <w:jc w:val="both"/>
        <w:rPr>
          <w:color w:val="EE0000"/>
        </w:rPr>
      </w:pPr>
    </w:p>
    <w:p w14:paraId="095E697E">
      <w:pPr>
        <w:jc w:val="both"/>
        <w:rPr>
          <w:b/>
          <w:bCs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2EE33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6FE92"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8A61A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72DC7"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E43ED"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5A8D9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90"/>
    <w:rsid w:val="00020003"/>
    <w:rsid w:val="00086EBB"/>
    <w:rsid w:val="000958F1"/>
    <w:rsid w:val="000B7A08"/>
    <w:rsid w:val="001407B4"/>
    <w:rsid w:val="00151421"/>
    <w:rsid w:val="00152DBF"/>
    <w:rsid w:val="001D4041"/>
    <w:rsid w:val="00270707"/>
    <w:rsid w:val="00272E78"/>
    <w:rsid w:val="002778F4"/>
    <w:rsid w:val="0029517A"/>
    <w:rsid w:val="0029652B"/>
    <w:rsid w:val="002C6B3D"/>
    <w:rsid w:val="00357AAA"/>
    <w:rsid w:val="00363A57"/>
    <w:rsid w:val="003E5E0F"/>
    <w:rsid w:val="00430D4C"/>
    <w:rsid w:val="00442685"/>
    <w:rsid w:val="004650CF"/>
    <w:rsid w:val="004D3BE2"/>
    <w:rsid w:val="00594B10"/>
    <w:rsid w:val="005A5772"/>
    <w:rsid w:val="005C2F5A"/>
    <w:rsid w:val="005E2DAE"/>
    <w:rsid w:val="0064313A"/>
    <w:rsid w:val="006508AD"/>
    <w:rsid w:val="006928D7"/>
    <w:rsid w:val="0069715C"/>
    <w:rsid w:val="006B3EDE"/>
    <w:rsid w:val="006C1DF5"/>
    <w:rsid w:val="006F7709"/>
    <w:rsid w:val="00701F8E"/>
    <w:rsid w:val="00711F5D"/>
    <w:rsid w:val="0072517B"/>
    <w:rsid w:val="007359A4"/>
    <w:rsid w:val="007A3A17"/>
    <w:rsid w:val="007A5790"/>
    <w:rsid w:val="007C3CB6"/>
    <w:rsid w:val="007D4FB9"/>
    <w:rsid w:val="007F16DB"/>
    <w:rsid w:val="008167FB"/>
    <w:rsid w:val="008272CD"/>
    <w:rsid w:val="00835246"/>
    <w:rsid w:val="008353B7"/>
    <w:rsid w:val="00836FB5"/>
    <w:rsid w:val="0085241B"/>
    <w:rsid w:val="00860812"/>
    <w:rsid w:val="00862528"/>
    <w:rsid w:val="00880D68"/>
    <w:rsid w:val="008C41BB"/>
    <w:rsid w:val="008E4508"/>
    <w:rsid w:val="008F015C"/>
    <w:rsid w:val="009014FC"/>
    <w:rsid w:val="00902085"/>
    <w:rsid w:val="009238B3"/>
    <w:rsid w:val="00926B96"/>
    <w:rsid w:val="00990167"/>
    <w:rsid w:val="009B3378"/>
    <w:rsid w:val="009B5AE3"/>
    <w:rsid w:val="009C7417"/>
    <w:rsid w:val="009D40B5"/>
    <w:rsid w:val="009E00EE"/>
    <w:rsid w:val="009E1575"/>
    <w:rsid w:val="009E2A04"/>
    <w:rsid w:val="00A061AC"/>
    <w:rsid w:val="00A16E2D"/>
    <w:rsid w:val="00A24C33"/>
    <w:rsid w:val="00A34FA5"/>
    <w:rsid w:val="00A5402D"/>
    <w:rsid w:val="00AB249F"/>
    <w:rsid w:val="00AD692B"/>
    <w:rsid w:val="00B16478"/>
    <w:rsid w:val="00B24A47"/>
    <w:rsid w:val="00B30533"/>
    <w:rsid w:val="00B44C0F"/>
    <w:rsid w:val="00B56C04"/>
    <w:rsid w:val="00BC1C00"/>
    <w:rsid w:val="00BF5866"/>
    <w:rsid w:val="00C24C74"/>
    <w:rsid w:val="00C8235A"/>
    <w:rsid w:val="00CA0D02"/>
    <w:rsid w:val="00CE01E5"/>
    <w:rsid w:val="00CE3B13"/>
    <w:rsid w:val="00CF4214"/>
    <w:rsid w:val="00CF4DF0"/>
    <w:rsid w:val="00D36B4C"/>
    <w:rsid w:val="00D36BA2"/>
    <w:rsid w:val="00D46148"/>
    <w:rsid w:val="00D60486"/>
    <w:rsid w:val="00D71522"/>
    <w:rsid w:val="00DB586F"/>
    <w:rsid w:val="00DD330D"/>
    <w:rsid w:val="00DD384E"/>
    <w:rsid w:val="00DE699F"/>
    <w:rsid w:val="00DF1B05"/>
    <w:rsid w:val="00E65EC6"/>
    <w:rsid w:val="00E83658"/>
    <w:rsid w:val="00E85569"/>
    <w:rsid w:val="00EC3BEB"/>
    <w:rsid w:val="00ED725C"/>
    <w:rsid w:val="00EF1662"/>
    <w:rsid w:val="00F10596"/>
    <w:rsid w:val="00F12AC7"/>
    <w:rsid w:val="00F215C6"/>
    <w:rsid w:val="00F40AA8"/>
    <w:rsid w:val="00F72B88"/>
    <w:rsid w:val="00F875FE"/>
    <w:rsid w:val="00FA1897"/>
    <w:rsid w:val="00FA189A"/>
    <w:rsid w:val="00FB0053"/>
    <w:rsid w:val="00FC4187"/>
    <w:rsid w:val="00FC77C2"/>
    <w:rsid w:val="00FE07E2"/>
    <w:rsid w:val="00FE7B20"/>
    <w:rsid w:val="00FF01FE"/>
    <w:rsid w:val="6CF9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qFormat/>
    <w:uiPriority w:val="99"/>
    <w:rPr>
      <w:sz w:val="18"/>
      <w:szCs w:val="18"/>
    </w:rPr>
  </w:style>
  <w:style w:type="paragraph" w:styleId="39">
    <w:name w:val="No Spacing"/>
    <w:link w:val="40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  <w14:ligatures w14:val="none"/>
    </w:rPr>
  </w:style>
  <w:style w:type="character" w:customStyle="1" w:styleId="40">
    <w:name w:val="无间隔 字符"/>
    <w:basedOn w:val="17"/>
    <w:link w:val="39"/>
    <w:qFormat/>
    <w:uiPriority w:val="1"/>
    <w:rPr>
      <w:kern w:val="0"/>
      <w:szCs w:val="22"/>
      <w14:ligatures w14:val="none"/>
    </w:rPr>
  </w:style>
  <w:style w:type="character" w:customStyle="1" w:styleId="41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672A4D-782E-954D-8A8C-8327111BE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School of mathematic</Company>
  <Pages>4</Pages>
  <Words>122</Words>
  <Characters>757</Characters>
  <Lines>9</Lines>
  <Paragraphs>2</Paragraphs>
  <TotalTime>698</TotalTime>
  <ScaleCrop>false</ScaleCrop>
  <LinksUpToDate>false</LinksUpToDate>
  <CharactersWithSpaces>823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School of Mathematical Sciences Fudan University</cp:category>
  <dcterms:created xsi:type="dcterms:W3CDTF">2025-10-01T23:11:00Z</dcterms:created>
  <dc:creator>Yanpeng Li</dc:creator>
  <cp:lastModifiedBy>吕志</cp:lastModifiedBy>
  <cp:lastPrinted>2025-10-13T05:27:00Z</cp:lastPrinted>
  <dcterms:modified xsi:type="dcterms:W3CDTF">2025-11-27T07:28:41Z</dcterms:modified>
  <dc:title>Workshop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eyJoZGlkIjoiYjdmMGMxN2RlZDA2N2MyYWQxYzJjNDBkYTUyMGZkZmEiLCJ1c2VySWQiOiI1NTY2OTUxMTkifQ==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7B90900B9E55434EB45E9A33EB84FEF3_12</vt:lpwstr>
  </property>
</Properties>
</file>